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64"/>
        <w:ind w:left="59"/>
        <w:jc w:val="center"/>
      </w:pPr>
      <w:bookmarkStart w:name="Europan Union executive agencies – HR" w:id="1"/>
      <w:bookmarkEnd w:id="1"/>
      <w:r>
        <w:rPr/>
      </w:r>
      <w:r>
        <w:rPr>
          <w:color w:val="FF0000"/>
        </w:rPr>
        <w:t>Europan</w:t>
      </w:r>
      <w:r>
        <w:rPr>
          <w:color w:val="FF0000"/>
          <w:spacing w:val="-7"/>
        </w:rPr>
        <w:t> </w:t>
      </w:r>
      <w:r>
        <w:rPr>
          <w:color w:val="FF0000"/>
        </w:rPr>
        <w:t>Union</w:t>
      </w:r>
      <w:r>
        <w:rPr>
          <w:color w:val="FF0000"/>
          <w:spacing w:val="-5"/>
        </w:rPr>
        <w:t> </w:t>
      </w:r>
      <w:r>
        <w:rPr>
          <w:color w:val="FF0000"/>
        </w:rPr>
        <w:t>executive</w:t>
      </w:r>
      <w:r>
        <w:rPr>
          <w:color w:val="FF0000"/>
          <w:spacing w:val="-4"/>
        </w:rPr>
        <w:t> </w:t>
      </w:r>
      <w:r>
        <w:rPr>
          <w:color w:val="FF0000"/>
        </w:rPr>
        <w:t>agencies</w:t>
      </w:r>
      <w:r>
        <w:rPr>
          <w:color w:val="FF0000"/>
          <w:spacing w:val="-5"/>
        </w:rPr>
        <w:t> </w:t>
      </w:r>
      <w:r>
        <w:rPr>
          <w:color w:val="FF0000"/>
        </w:rPr>
        <w:t>–</w:t>
      </w:r>
      <w:r>
        <w:rPr>
          <w:color w:val="FF0000"/>
          <w:spacing w:val="-4"/>
        </w:rPr>
        <w:t> </w:t>
      </w:r>
      <w:r>
        <w:rPr>
          <w:color w:val="FF0000"/>
          <w:spacing w:val="-5"/>
        </w:rPr>
        <w:t>HR</w:t>
      </w:r>
    </w:p>
    <w:p>
      <w:pPr>
        <w:pStyle w:val="BodyText"/>
        <w:spacing w:before="71"/>
      </w:pPr>
    </w:p>
    <w:p>
      <w:pPr>
        <w:spacing w:before="0"/>
        <w:ind w:left="153" w:right="0" w:firstLine="0"/>
        <w:jc w:val="left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by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[tiskara]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4"/>
          <w:sz w:val="20"/>
        </w:rPr>
        <w:t> </w:t>
      </w:r>
      <w:r>
        <w:rPr>
          <w:i/>
          <w:spacing w:val="-2"/>
          <w:sz w:val="20"/>
        </w:rPr>
        <w:t>[zemlja]</w:t>
      </w:r>
    </w:p>
    <w:p>
      <w:pPr>
        <w:pStyle w:val="BodyText"/>
        <w:spacing w:before="80"/>
        <w:rPr>
          <w:i/>
        </w:rPr>
      </w:pPr>
    </w:p>
    <w:p>
      <w:pPr>
        <w:pStyle w:val="BodyText"/>
        <w:ind w:left="153"/>
      </w:pPr>
      <w:r>
        <w:rPr/>
        <w:t>Rukopis</w:t>
      </w:r>
      <w:r>
        <w:rPr>
          <w:spacing w:val="-5"/>
        </w:rPr>
        <w:t> </w:t>
      </w:r>
      <w:r>
        <w:rPr/>
        <w:t>dovršen</w:t>
      </w:r>
      <w:r>
        <w:rPr>
          <w:spacing w:val="-4"/>
        </w:rPr>
        <w:t> </w:t>
      </w:r>
      <w:r>
        <w:rPr/>
        <w:t>u</w:t>
      </w:r>
      <w:r>
        <w:rPr>
          <w:spacing w:val="-5"/>
        </w:rPr>
        <w:t> </w:t>
      </w:r>
      <w:r>
        <w:rPr/>
        <w:t>[mjesecu]</w:t>
      </w:r>
      <w:r>
        <w:rPr>
          <w:spacing w:val="-4"/>
        </w:rPr>
        <w:t> </w:t>
      </w:r>
      <w:r>
        <w:rPr>
          <w:spacing w:val="-2"/>
        </w:rPr>
        <w:t>[godini]</w:t>
      </w:r>
    </w:p>
    <w:p>
      <w:pPr>
        <w:pStyle w:val="BodyText"/>
        <w:spacing w:line="540" w:lineRule="atLeast"/>
        <w:ind w:left="153" w:right="4942"/>
      </w:pPr>
      <w:r>
        <w:rPr/>
        <w:t>Revidirano</w:t>
      </w:r>
      <w:r>
        <w:rPr>
          <w:spacing w:val="-6"/>
        </w:rPr>
        <w:t> </w:t>
      </w:r>
      <w:r>
        <w:rPr/>
        <w:t>izdanje</w:t>
      </w:r>
      <w:r>
        <w:rPr>
          <w:spacing w:val="-6"/>
        </w:rPr>
        <w:t> </w:t>
      </w:r>
      <w:r>
        <w:rPr/>
        <w:t>/</w:t>
      </w:r>
      <w:r>
        <w:rPr>
          <w:spacing w:val="-6"/>
        </w:rPr>
        <w:t> </w:t>
      </w:r>
      <w:r>
        <w:rPr/>
        <w:t>Ispravljeno</w:t>
      </w:r>
      <w:r>
        <w:rPr>
          <w:spacing w:val="-6"/>
        </w:rPr>
        <w:t> </w:t>
      </w:r>
      <w:r>
        <w:rPr/>
        <w:t>izdanje</w:t>
      </w:r>
      <w:r>
        <w:rPr>
          <w:spacing w:val="-6"/>
        </w:rPr>
        <w:t> </w:t>
      </w:r>
      <w:r>
        <w:rPr/>
        <w:t>/</w:t>
      </w:r>
      <w:r>
        <w:rPr>
          <w:spacing w:val="-6"/>
        </w:rPr>
        <w:t> </w:t>
      </w:r>
      <w:r>
        <w:rPr/>
        <w:t>[1./2./</w:t>
      </w:r>
      <w:r>
        <w:rPr>
          <w:i/>
        </w:rPr>
        <w:t>n</w:t>
      </w:r>
      <w:r>
        <w:rPr/>
        <w:t>.]</w:t>
      </w:r>
      <w:r>
        <w:rPr>
          <w:spacing w:val="-6"/>
        </w:rPr>
        <w:t> </w:t>
      </w:r>
      <w:r>
        <w:rPr/>
        <w:t>izdanje </w:t>
      </w:r>
      <w:r>
        <w:rPr>
          <w:color w:val="FF0000"/>
        </w:rPr>
        <w:t>Legal disclaimer </w:t>
      </w:r>
      <w:bookmarkStart w:name="_bookmark0" w:id="2"/>
      <w:bookmarkEnd w:id="2"/>
      <w:r>
        <w:rPr>
          <w:color w:val="FF0000"/>
          <w:spacing w:val="-1"/>
        </w:rPr>
      </w:r>
      <w:hyperlink w:history="true" w:anchor="_bookmark2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1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  <w:spacing w:line="564" w:lineRule="auto" w:before="104"/>
        <w:ind w:left="153" w:right="4942"/>
      </w:pPr>
      <w:r>
        <w:rPr/>
        <w:t>Ovaj</w:t>
      </w:r>
      <w:r>
        <w:rPr>
          <w:spacing w:val="-1"/>
        </w:rPr>
        <w:t> </w:t>
      </w:r>
      <w:r>
        <w:rPr/>
        <w:t>dokument</w:t>
      </w:r>
      <w:r>
        <w:rPr>
          <w:spacing w:val="-2"/>
        </w:rPr>
        <w:t> </w:t>
      </w:r>
      <w:r>
        <w:rPr/>
        <w:t>nije</w:t>
      </w:r>
      <w:r>
        <w:rPr>
          <w:spacing w:val="-1"/>
        </w:rPr>
        <w:t> </w:t>
      </w:r>
      <w:r>
        <w:rPr/>
        <w:t>službeno</w:t>
      </w:r>
      <w:r>
        <w:rPr>
          <w:spacing w:val="-2"/>
        </w:rPr>
        <w:t> </w:t>
      </w:r>
      <w:r>
        <w:rPr/>
        <w:t>stajalište</w:t>
      </w:r>
      <w:r>
        <w:rPr>
          <w:spacing w:val="-1"/>
        </w:rPr>
        <w:t> </w:t>
      </w:r>
      <w:r>
        <w:rPr/>
        <w:t>Europske</w:t>
      </w:r>
      <w:r>
        <w:rPr>
          <w:spacing w:val="-2"/>
        </w:rPr>
        <w:t> </w:t>
      </w:r>
      <w:r>
        <w:rPr/>
        <w:t>komisije. Luxembourg:</w:t>
      </w:r>
      <w:r>
        <w:rPr>
          <w:spacing w:val="-7"/>
        </w:rPr>
        <w:t> </w:t>
      </w:r>
      <w:r>
        <w:rPr/>
        <w:t>Ured</w:t>
      </w:r>
      <w:r>
        <w:rPr>
          <w:spacing w:val="-7"/>
        </w:rPr>
        <w:t> </w:t>
      </w:r>
      <w:r>
        <w:rPr/>
        <w:t>za</w:t>
      </w:r>
      <w:r>
        <w:rPr>
          <w:spacing w:val="-7"/>
        </w:rPr>
        <w:t> </w:t>
      </w:r>
      <w:r>
        <w:rPr/>
        <w:t>publikacije</w:t>
      </w:r>
      <w:r>
        <w:rPr>
          <w:spacing w:val="-7"/>
        </w:rPr>
        <w:t> </w:t>
      </w:r>
      <w:r>
        <w:rPr/>
        <w:t>Europske</w:t>
      </w:r>
      <w:r>
        <w:rPr>
          <w:spacing w:val="-7"/>
        </w:rPr>
        <w:t> </w:t>
      </w:r>
      <w:r>
        <w:rPr/>
        <w:t>unije,</w:t>
      </w:r>
      <w:r>
        <w:rPr>
          <w:spacing w:val="-6"/>
        </w:rPr>
        <w:t> </w:t>
      </w:r>
      <w:r>
        <w:rPr>
          <w:spacing w:val="-2"/>
        </w:rPr>
        <w:t>[godina.]</w:t>
      </w:r>
    </w:p>
    <w:p>
      <w:pPr>
        <w:pStyle w:val="BodyText"/>
        <w:spacing w:line="348" w:lineRule="auto"/>
        <w:ind w:left="153" w:right="7521"/>
      </w:pPr>
      <w:r>
        <w:rPr/>
        <w:t>© [Izvršna agencija], [godina.] </w:t>
      </w:r>
      <w:r>
        <w:rPr>
          <w:color w:val="FF0000"/>
        </w:rPr>
        <w:t>Or,</w:t>
      </w:r>
      <w:r>
        <w:rPr>
          <w:color w:val="FF0000"/>
          <w:spacing w:val="-8"/>
        </w:rPr>
        <w:t> </w:t>
      </w:r>
      <w:r>
        <w:rPr>
          <w:color w:val="FF0000"/>
        </w:rPr>
        <w:t>if</w:t>
      </w:r>
      <w:r>
        <w:rPr>
          <w:color w:val="FF0000"/>
          <w:spacing w:val="-8"/>
        </w:rPr>
        <w:t> </w:t>
      </w:r>
      <w:r>
        <w:rPr>
          <w:color w:val="FF0000"/>
        </w:rPr>
        <w:t>an</w:t>
      </w:r>
      <w:r>
        <w:rPr>
          <w:color w:val="FF0000"/>
          <w:spacing w:val="-8"/>
        </w:rPr>
        <w:t> </w:t>
      </w:r>
      <w:r>
        <w:rPr>
          <w:color w:val="FF0000"/>
        </w:rPr>
        <w:t>AI</w:t>
      </w:r>
      <w:r>
        <w:rPr>
          <w:color w:val="FF0000"/>
          <w:spacing w:val="-8"/>
        </w:rPr>
        <w:t> </w:t>
      </w:r>
      <w:r>
        <w:rPr>
          <w:color w:val="FF0000"/>
        </w:rPr>
        <w:t>tool</w:t>
      </w:r>
      <w:r>
        <w:rPr>
          <w:color w:val="FF0000"/>
          <w:spacing w:val="-8"/>
        </w:rPr>
        <w:t> </w:t>
      </w:r>
      <w:r>
        <w:rPr>
          <w:color w:val="FF0000"/>
        </w:rPr>
        <w:t>has</w:t>
      </w:r>
      <w:r>
        <w:rPr>
          <w:color w:val="FF0000"/>
          <w:spacing w:val="-8"/>
        </w:rPr>
        <w:t> </w:t>
      </w:r>
      <w:r>
        <w:rPr>
          <w:color w:val="FF0000"/>
        </w:rPr>
        <w:t>been</w:t>
      </w:r>
      <w:r>
        <w:rPr>
          <w:color w:val="FF0000"/>
          <w:spacing w:val="-8"/>
        </w:rPr>
        <w:t> </w:t>
      </w:r>
      <w:r>
        <w:rPr>
          <w:color w:val="FF0000"/>
        </w:rPr>
        <w:t>used:</w:t>
      </w:r>
    </w:p>
    <w:p>
      <w:pPr>
        <w:pStyle w:val="BodyText"/>
        <w:spacing w:line="439" w:lineRule="auto"/>
        <w:ind w:left="153" w:right="2354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29152">
                <wp:simplePos x="0" y="0"/>
                <wp:positionH relativeFrom="page">
                  <wp:posOffset>503999</wp:posOffset>
                </wp:positionH>
                <wp:positionV relativeFrom="paragraph">
                  <wp:posOffset>424615</wp:posOffset>
                </wp:positionV>
                <wp:extent cx="1143000" cy="400050"/>
                <wp:effectExtent l="0" t="0" r="0" b="0"/>
                <wp:wrapNone/>
                <wp:docPr id="1" name="Group 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" name="Group 1"/>
                      <wpg:cNvGrpSpPr/>
                      <wpg:grpSpPr>
                        <a:xfrm>
                          <a:off x="0" y="0"/>
                          <a:ext cx="1143000" cy="400050"/>
                          <a:chExt cx="1143000" cy="40005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2662" y="4834"/>
                            <a:ext cx="1136015" cy="3879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36015" h="387985">
                                <a:moveTo>
                                  <a:pt x="1134181" y="387581"/>
                                </a:moveTo>
                                <a:lnTo>
                                  <a:pt x="0" y="387581"/>
                                </a:lnTo>
                                <a:lnTo>
                                  <a:pt x="0" y="30700"/>
                                </a:lnTo>
                                <a:lnTo>
                                  <a:pt x="642" y="19175"/>
                                </a:lnTo>
                                <a:lnTo>
                                  <a:pt x="3984" y="9369"/>
                                </a:lnTo>
                                <a:lnTo>
                                  <a:pt x="12145" y="2554"/>
                                </a:lnTo>
                                <a:lnTo>
                                  <a:pt x="27246" y="0"/>
                                </a:lnTo>
                                <a:lnTo>
                                  <a:pt x="1106939" y="1917"/>
                                </a:lnTo>
                                <a:lnTo>
                                  <a:pt x="1117767" y="2073"/>
                                </a:lnTo>
                                <a:lnTo>
                                  <a:pt x="1126878" y="4842"/>
                                </a:lnTo>
                                <a:lnTo>
                                  <a:pt x="1133161" y="13674"/>
                                </a:lnTo>
                                <a:lnTo>
                                  <a:pt x="1135503" y="32021"/>
                                </a:lnTo>
                                <a:lnTo>
                                  <a:pt x="1134181" y="38758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B2A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0" y="0"/>
                            <a:ext cx="1143000" cy="400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43000" h="400050">
                                <a:moveTo>
                                  <a:pt x="1140832" y="400050"/>
                                </a:moveTo>
                                <a:lnTo>
                                  <a:pt x="2167" y="400050"/>
                                </a:lnTo>
                                <a:lnTo>
                                  <a:pt x="0" y="397887"/>
                                </a:lnTo>
                                <a:lnTo>
                                  <a:pt x="0" y="21397"/>
                                </a:lnTo>
                                <a:lnTo>
                                  <a:pt x="1685" y="13076"/>
                                </a:lnTo>
                                <a:lnTo>
                                  <a:pt x="6277" y="6274"/>
                                </a:lnTo>
                                <a:lnTo>
                                  <a:pt x="13081" y="1684"/>
                                </a:lnTo>
                                <a:lnTo>
                                  <a:pt x="21404" y="0"/>
                                </a:lnTo>
                                <a:lnTo>
                                  <a:pt x="1121591" y="0"/>
                                </a:lnTo>
                                <a:lnTo>
                                  <a:pt x="1129916" y="1684"/>
                                </a:lnTo>
                                <a:lnTo>
                                  <a:pt x="1136722" y="6274"/>
                                </a:lnTo>
                                <a:lnTo>
                                  <a:pt x="1139013" y="9668"/>
                                </a:lnTo>
                                <a:lnTo>
                                  <a:pt x="14933" y="9668"/>
                                </a:lnTo>
                                <a:lnTo>
                                  <a:pt x="9669" y="14927"/>
                                </a:lnTo>
                                <a:lnTo>
                                  <a:pt x="9668" y="281200"/>
                                </a:lnTo>
                                <a:lnTo>
                                  <a:pt x="48266" y="281200"/>
                                </a:lnTo>
                                <a:lnTo>
                                  <a:pt x="74581" y="316855"/>
                                </a:lnTo>
                                <a:lnTo>
                                  <a:pt x="109184" y="344488"/>
                                </a:lnTo>
                                <a:lnTo>
                                  <a:pt x="150350" y="362351"/>
                                </a:lnTo>
                                <a:lnTo>
                                  <a:pt x="196343" y="368693"/>
                                </a:lnTo>
                                <a:lnTo>
                                  <a:pt x="1142999" y="368693"/>
                                </a:lnTo>
                                <a:lnTo>
                                  <a:pt x="1142999" y="397887"/>
                                </a:lnTo>
                                <a:lnTo>
                                  <a:pt x="1140832" y="400050"/>
                                </a:lnTo>
                                <a:close/>
                              </a:path>
                              <a:path w="1143000" h="400050">
                                <a:moveTo>
                                  <a:pt x="1142999" y="368693"/>
                                </a:moveTo>
                                <a:lnTo>
                                  <a:pt x="196343" y="368693"/>
                                </a:lnTo>
                                <a:lnTo>
                                  <a:pt x="242312" y="362351"/>
                                </a:lnTo>
                                <a:lnTo>
                                  <a:pt x="283471" y="344488"/>
                                </a:lnTo>
                                <a:lnTo>
                                  <a:pt x="318085" y="316855"/>
                                </a:lnTo>
                                <a:lnTo>
                                  <a:pt x="344420" y="281200"/>
                                </a:lnTo>
                                <a:lnTo>
                                  <a:pt x="1133330" y="281200"/>
                                </a:lnTo>
                                <a:lnTo>
                                  <a:pt x="1133330" y="14927"/>
                                </a:lnTo>
                                <a:lnTo>
                                  <a:pt x="1128066" y="9668"/>
                                </a:lnTo>
                                <a:lnTo>
                                  <a:pt x="1139013" y="9668"/>
                                </a:lnTo>
                                <a:lnTo>
                                  <a:pt x="1141314" y="13076"/>
                                </a:lnTo>
                                <a:lnTo>
                                  <a:pt x="1142999" y="21397"/>
                                </a:lnTo>
                                <a:lnTo>
                                  <a:pt x="1142999" y="36869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66522" y="56819"/>
                            <a:ext cx="722630" cy="3187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22630" h="318770">
                                <a:moveTo>
                                  <a:pt x="259740" y="129933"/>
                                </a:moveTo>
                                <a:lnTo>
                                  <a:pt x="249504" y="79235"/>
                                </a:lnTo>
                                <a:lnTo>
                                  <a:pt x="221653" y="37985"/>
                                </a:lnTo>
                                <a:lnTo>
                                  <a:pt x="180352" y="10172"/>
                                </a:lnTo>
                                <a:lnTo>
                                  <a:pt x="129794" y="0"/>
                                </a:lnTo>
                                <a:lnTo>
                                  <a:pt x="79248" y="10236"/>
                                </a:lnTo>
                                <a:lnTo>
                                  <a:pt x="37985" y="38087"/>
                                </a:lnTo>
                                <a:lnTo>
                                  <a:pt x="10172" y="79387"/>
                                </a:lnTo>
                                <a:lnTo>
                                  <a:pt x="0" y="129984"/>
                                </a:lnTo>
                                <a:lnTo>
                                  <a:pt x="10236" y="180632"/>
                                </a:lnTo>
                                <a:lnTo>
                                  <a:pt x="38087" y="221894"/>
                                </a:lnTo>
                                <a:lnTo>
                                  <a:pt x="79387" y="249694"/>
                                </a:lnTo>
                                <a:lnTo>
                                  <a:pt x="129946" y="259867"/>
                                </a:lnTo>
                                <a:lnTo>
                                  <a:pt x="180492" y="249631"/>
                                </a:lnTo>
                                <a:lnTo>
                                  <a:pt x="221754" y="221780"/>
                                </a:lnTo>
                                <a:lnTo>
                                  <a:pt x="249567" y="180492"/>
                                </a:lnTo>
                                <a:lnTo>
                                  <a:pt x="259740" y="129933"/>
                                </a:lnTo>
                                <a:close/>
                              </a:path>
                              <a:path w="722630" h="318770">
                                <a:moveTo>
                                  <a:pt x="659714" y="303072"/>
                                </a:moveTo>
                                <a:lnTo>
                                  <a:pt x="648093" y="283883"/>
                                </a:lnTo>
                                <a:lnTo>
                                  <a:pt x="650925" y="282524"/>
                                </a:lnTo>
                                <a:lnTo>
                                  <a:pt x="653072" y="280797"/>
                                </a:lnTo>
                                <a:lnTo>
                                  <a:pt x="653186" y="280619"/>
                                </a:lnTo>
                                <a:lnTo>
                                  <a:pt x="655955" y="276555"/>
                                </a:lnTo>
                                <a:lnTo>
                                  <a:pt x="656678" y="273913"/>
                                </a:lnTo>
                                <a:lnTo>
                                  <a:pt x="656678" y="267792"/>
                                </a:lnTo>
                                <a:lnTo>
                                  <a:pt x="645807" y="256133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300723"/>
                                </a:lnTo>
                                <a:lnTo>
                                  <a:pt x="636905" y="307378"/>
                                </a:lnTo>
                                <a:lnTo>
                                  <a:pt x="620661" y="307378"/>
                                </a:lnTo>
                                <a:lnTo>
                                  <a:pt x="620661" y="290080"/>
                                </a:lnTo>
                                <a:lnTo>
                                  <a:pt x="638810" y="290080"/>
                                </a:lnTo>
                                <a:lnTo>
                                  <a:pt x="641235" y="290779"/>
                                </a:lnTo>
                                <a:lnTo>
                                  <a:pt x="644893" y="293535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256133"/>
                                </a:lnTo>
                                <a:lnTo>
                                  <a:pt x="643216" y="255587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75767"/>
                                </a:lnTo>
                                <a:lnTo>
                                  <a:pt x="642429" y="277672"/>
                                </a:lnTo>
                                <a:lnTo>
                                  <a:pt x="639241" y="280022"/>
                                </a:lnTo>
                                <a:lnTo>
                                  <a:pt x="637209" y="280619"/>
                                </a:lnTo>
                                <a:lnTo>
                                  <a:pt x="620661" y="280619"/>
                                </a:lnTo>
                                <a:lnTo>
                                  <a:pt x="620661" y="265899"/>
                                </a:lnTo>
                                <a:lnTo>
                                  <a:pt x="635533" y="265899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55587"/>
                                </a:lnTo>
                                <a:lnTo>
                                  <a:pt x="642251" y="255371"/>
                                </a:lnTo>
                                <a:lnTo>
                                  <a:pt x="639508" y="255104"/>
                                </a:lnTo>
                                <a:lnTo>
                                  <a:pt x="606767" y="255104"/>
                                </a:lnTo>
                                <a:lnTo>
                                  <a:pt x="606767" y="318173"/>
                                </a:lnTo>
                                <a:lnTo>
                                  <a:pt x="640232" y="318173"/>
                                </a:lnTo>
                                <a:lnTo>
                                  <a:pt x="658329" y="307251"/>
                                </a:lnTo>
                                <a:lnTo>
                                  <a:pt x="659091" y="305816"/>
                                </a:lnTo>
                                <a:lnTo>
                                  <a:pt x="659714" y="303072"/>
                                </a:lnTo>
                                <a:close/>
                              </a:path>
                              <a:path w="722630" h="318770">
                                <a:moveTo>
                                  <a:pt x="722630" y="255104"/>
                                </a:moveTo>
                                <a:lnTo>
                                  <a:pt x="707174" y="255104"/>
                                </a:lnTo>
                                <a:lnTo>
                                  <a:pt x="692492" y="280009"/>
                                </a:lnTo>
                                <a:lnTo>
                                  <a:pt x="677722" y="255104"/>
                                </a:lnTo>
                                <a:lnTo>
                                  <a:pt x="662165" y="255104"/>
                                </a:lnTo>
                                <a:lnTo>
                                  <a:pt x="685317" y="293624"/>
                                </a:lnTo>
                                <a:lnTo>
                                  <a:pt x="685317" y="318173"/>
                                </a:lnTo>
                                <a:lnTo>
                                  <a:pt x="699223" y="318173"/>
                                </a:lnTo>
                                <a:lnTo>
                                  <a:pt x="699223" y="293966"/>
                                </a:lnTo>
                                <a:lnTo>
                                  <a:pt x="722630" y="2551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47618" y="37771"/>
                            <a:ext cx="297815" cy="2984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7815" h="298450">
                                <a:moveTo>
                                  <a:pt x="148594" y="297957"/>
                                </a:moveTo>
                                <a:lnTo>
                                  <a:pt x="119047" y="295188"/>
                                </a:lnTo>
                                <a:lnTo>
                                  <a:pt x="119214" y="295188"/>
                                </a:lnTo>
                                <a:lnTo>
                                  <a:pt x="91777" y="286879"/>
                                </a:lnTo>
                                <a:lnTo>
                                  <a:pt x="91912" y="286879"/>
                                </a:lnTo>
                                <a:lnTo>
                                  <a:pt x="66964" y="273236"/>
                                </a:lnTo>
                                <a:lnTo>
                                  <a:pt x="43945" y="254008"/>
                                </a:lnTo>
                                <a:lnTo>
                                  <a:pt x="24718" y="230965"/>
                                </a:lnTo>
                                <a:lnTo>
                                  <a:pt x="10985" y="205780"/>
                                </a:lnTo>
                                <a:lnTo>
                                  <a:pt x="2746" y="178450"/>
                                </a:lnTo>
                                <a:lnTo>
                                  <a:pt x="0" y="148976"/>
                                </a:lnTo>
                                <a:lnTo>
                                  <a:pt x="2746" y="119461"/>
                                </a:lnTo>
                                <a:lnTo>
                                  <a:pt x="24718" y="66575"/>
                                </a:lnTo>
                                <a:lnTo>
                                  <a:pt x="66545" y="24302"/>
                                </a:lnTo>
                                <a:lnTo>
                                  <a:pt x="118871" y="2700"/>
                                </a:lnTo>
                                <a:lnTo>
                                  <a:pt x="148594" y="0"/>
                                </a:lnTo>
                                <a:lnTo>
                                  <a:pt x="178667" y="2700"/>
                                </a:lnTo>
                                <a:lnTo>
                                  <a:pt x="206317" y="10800"/>
                                </a:lnTo>
                                <a:lnTo>
                                  <a:pt x="231545" y="24302"/>
                                </a:lnTo>
                                <a:lnTo>
                                  <a:pt x="234574" y="26813"/>
                                </a:lnTo>
                                <a:lnTo>
                                  <a:pt x="149034" y="26813"/>
                                </a:lnTo>
                                <a:lnTo>
                                  <a:pt x="124798" y="29037"/>
                                </a:lnTo>
                                <a:lnTo>
                                  <a:pt x="82012" y="46828"/>
                                </a:lnTo>
                                <a:lnTo>
                                  <a:pt x="47356" y="81812"/>
                                </a:lnTo>
                                <a:lnTo>
                                  <a:pt x="29098" y="125029"/>
                                </a:lnTo>
                                <a:lnTo>
                                  <a:pt x="26834" y="148828"/>
                                </a:lnTo>
                                <a:lnTo>
                                  <a:pt x="26820" y="148976"/>
                                </a:lnTo>
                                <a:lnTo>
                                  <a:pt x="28894" y="171034"/>
                                </a:lnTo>
                                <a:lnTo>
                                  <a:pt x="28995" y="172102"/>
                                </a:lnTo>
                                <a:lnTo>
                                  <a:pt x="29075" y="172954"/>
                                </a:lnTo>
                                <a:lnTo>
                                  <a:pt x="47148" y="215795"/>
                                </a:lnTo>
                                <a:lnTo>
                                  <a:pt x="81894" y="250512"/>
                                </a:lnTo>
                                <a:lnTo>
                                  <a:pt x="102385" y="261714"/>
                                </a:lnTo>
                                <a:lnTo>
                                  <a:pt x="102252" y="261714"/>
                                </a:lnTo>
                                <a:lnTo>
                                  <a:pt x="124856" y="268558"/>
                                </a:lnTo>
                                <a:lnTo>
                                  <a:pt x="124689" y="268558"/>
                                </a:lnTo>
                                <a:lnTo>
                                  <a:pt x="149034" y="270839"/>
                                </a:lnTo>
                                <a:lnTo>
                                  <a:pt x="234205" y="270839"/>
                                </a:lnTo>
                                <a:lnTo>
                                  <a:pt x="231545" y="273029"/>
                                </a:lnTo>
                                <a:lnTo>
                                  <a:pt x="205943" y="286879"/>
                                </a:lnTo>
                                <a:lnTo>
                                  <a:pt x="178293" y="295188"/>
                                </a:lnTo>
                                <a:lnTo>
                                  <a:pt x="148594" y="297957"/>
                                </a:lnTo>
                                <a:close/>
                              </a:path>
                              <a:path w="297815" h="298450">
                                <a:moveTo>
                                  <a:pt x="234205" y="270839"/>
                                </a:moveTo>
                                <a:lnTo>
                                  <a:pt x="149034" y="270839"/>
                                </a:lnTo>
                                <a:lnTo>
                                  <a:pt x="173183" y="268558"/>
                                </a:lnTo>
                                <a:lnTo>
                                  <a:pt x="195701" y="261714"/>
                                </a:lnTo>
                                <a:lnTo>
                                  <a:pt x="235847" y="234334"/>
                                </a:lnTo>
                                <a:lnTo>
                                  <a:pt x="262118" y="196053"/>
                                </a:lnTo>
                                <a:lnTo>
                                  <a:pt x="270873" y="148976"/>
                                </a:lnTo>
                                <a:lnTo>
                                  <a:pt x="268824" y="126373"/>
                                </a:lnTo>
                                <a:lnTo>
                                  <a:pt x="268703" y="125029"/>
                                </a:lnTo>
                                <a:lnTo>
                                  <a:pt x="250853" y="81152"/>
                                </a:lnTo>
                                <a:lnTo>
                                  <a:pt x="216550" y="46828"/>
                                </a:lnTo>
                                <a:lnTo>
                                  <a:pt x="173426" y="29037"/>
                                </a:lnTo>
                                <a:lnTo>
                                  <a:pt x="149034" y="26813"/>
                                </a:lnTo>
                                <a:lnTo>
                                  <a:pt x="234574" y="26813"/>
                                </a:lnTo>
                                <a:lnTo>
                                  <a:pt x="273253" y="66015"/>
                                </a:lnTo>
                                <a:lnTo>
                                  <a:pt x="294854" y="118903"/>
                                </a:lnTo>
                                <a:lnTo>
                                  <a:pt x="297554" y="148976"/>
                                </a:lnTo>
                                <a:lnTo>
                                  <a:pt x="294948" y="178450"/>
                                </a:lnTo>
                                <a:lnTo>
                                  <a:pt x="294901" y="178984"/>
                                </a:lnTo>
                                <a:lnTo>
                                  <a:pt x="286940" y="206430"/>
                                </a:lnTo>
                                <a:lnTo>
                                  <a:pt x="273672" y="231314"/>
                                </a:lnTo>
                                <a:lnTo>
                                  <a:pt x="255097" y="253638"/>
                                </a:lnTo>
                                <a:lnTo>
                                  <a:pt x="234205" y="270839"/>
                                </a:lnTo>
                                <a:close/>
                              </a:path>
                              <a:path w="297815" h="298450">
                                <a:moveTo>
                                  <a:pt x="108502" y="195214"/>
                                </a:moveTo>
                                <a:lnTo>
                                  <a:pt x="108314" y="195214"/>
                                </a:lnTo>
                                <a:lnTo>
                                  <a:pt x="98886" y="194453"/>
                                </a:lnTo>
                                <a:lnTo>
                                  <a:pt x="67199" y="168279"/>
                                </a:lnTo>
                                <a:lnTo>
                                  <a:pt x="64180" y="148976"/>
                                </a:lnTo>
                                <a:lnTo>
                                  <a:pt x="64958" y="138897"/>
                                </a:lnTo>
                                <a:lnTo>
                                  <a:pt x="90625" y="105853"/>
                                </a:lnTo>
                                <a:lnTo>
                                  <a:pt x="108840" y="102628"/>
                                </a:lnTo>
                                <a:lnTo>
                                  <a:pt x="106732" y="102628"/>
                                </a:lnTo>
                                <a:lnTo>
                                  <a:pt x="120468" y="104084"/>
                                </a:lnTo>
                                <a:lnTo>
                                  <a:pt x="131297" y="108149"/>
                                </a:lnTo>
                                <a:lnTo>
                                  <a:pt x="140177" y="114921"/>
                                </a:lnTo>
                                <a:lnTo>
                                  <a:pt x="145582" y="122315"/>
                                </a:lnTo>
                                <a:lnTo>
                                  <a:pt x="110690" y="122315"/>
                                </a:lnTo>
                                <a:lnTo>
                                  <a:pt x="102073" y="123972"/>
                                </a:lnTo>
                                <a:lnTo>
                                  <a:pt x="95919" y="128944"/>
                                </a:lnTo>
                                <a:lnTo>
                                  <a:pt x="92227" y="137230"/>
                                </a:lnTo>
                                <a:lnTo>
                                  <a:pt x="90996" y="148828"/>
                                </a:lnTo>
                                <a:lnTo>
                                  <a:pt x="92227" y="160428"/>
                                </a:lnTo>
                                <a:lnTo>
                                  <a:pt x="95919" y="168711"/>
                                </a:lnTo>
                                <a:lnTo>
                                  <a:pt x="102013" y="173632"/>
                                </a:lnTo>
                                <a:lnTo>
                                  <a:pt x="101819" y="173632"/>
                                </a:lnTo>
                                <a:lnTo>
                                  <a:pt x="110690" y="175337"/>
                                </a:lnTo>
                                <a:lnTo>
                                  <a:pt x="145130" y="175337"/>
                                </a:lnTo>
                                <a:lnTo>
                                  <a:pt x="140151" y="182217"/>
                                </a:lnTo>
                                <a:lnTo>
                                  <a:pt x="131203" y="189442"/>
                                </a:lnTo>
                                <a:lnTo>
                                  <a:pt x="120628" y="193777"/>
                                </a:lnTo>
                                <a:lnTo>
                                  <a:pt x="108502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94598" y="195214"/>
                                </a:moveTo>
                                <a:lnTo>
                                  <a:pt x="194411" y="195214"/>
                                </a:lnTo>
                                <a:lnTo>
                                  <a:pt x="184997" y="194453"/>
                                </a:lnTo>
                                <a:lnTo>
                                  <a:pt x="153368" y="168279"/>
                                </a:lnTo>
                                <a:lnTo>
                                  <a:pt x="150351" y="148976"/>
                                </a:lnTo>
                                <a:lnTo>
                                  <a:pt x="151117" y="138897"/>
                                </a:lnTo>
                                <a:lnTo>
                                  <a:pt x="176519" y="105853"/>
                                </a:lnTo>
                                <a:lnTo>
                                  <a:pt x="194955" y="102628"/>
                                </a:lnTo>
                                <a:lnTo>
                                  <a:pt x="192831" y="102628"/>
                                </a:lnTo>
                                <a:lnTo>
                                  <a:pt x="206543" y="104084"/>
                                </a:lnTo>
                                <a:lnTo>
                                  <a:pt x="217354" y="108149"/>
                                </a:lnTo>
                                <a:lnTo>
                                  <a:pt x="226214" y="114921"/>
                                </a:lnTo>
                                <a:lnTo>
                                  <a:pt x="231605" y="122315"/>
                                </a:lnTo>
                                <a:lnTo>
                                  <a:pt x="196658" y="122315"/>
                                </a:lnTo>
                                <a:lnTo>
                                  <a:pt x="187867" y="123972"/>
                                </a:lnTo>
                                <a:lnTo>
                                  <a:pt x="181587" y="128944"/>
                                </a:lnTo>
                                <a:lnTo>
                                  <a:pt x="177818" y="137230"/>
                                </a:lnTo>
                                <a:lnTo>
                                  <a:pt x="176562" y="148828"/>
                                </a:lnTo>
                                <a:lnTo>
                                  <a:pt x="177818" y="160428"/>
                                </a:lnTo>
                                <a:lnTo>
                                  <a:pt x="181587" y="168711"/>
                                </a:lnTo>
                                <a:lnTo>
                                  <a:pt x="187805" y="173632"/>
                                </a:lnTo>
                                <a:lnTo>
                                  <a:pt x="187607" y="173632"/>
                                </a:lnTo>
                                <a:lnTo>
                                  <a:pt x="196658" y="175337"/>
                                </a:lnTo>
                                <a:lnTo>
                                  <a:pt x="231166" y="175337"/>
                                </a:lnTo>
                                <a:lnTo>
                                  <a:pt x="226195" y="182217"/>
                                </a:lnTo>
                                <a:lnTo>
                                  <a:pt x="217261" y="189442"/>
                                </a:lnTo>
                                <a:lnTo>
                                  <a:pt x="206703" y="193777"/>
                                </a:lnTo>
                                <a:lnTo>
                                  <a:pt x="194598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27408" y="134483"/>
                                </a:moveTo>
                                <a:lnTo>
                                  <a:pt x="123687" y="126373"/>
                                </a:lnTo>
                                <a:lnTo>
                                  <a:pt x="118118" y="122315"/>
                                </a:lnTo>
                                <a:lnTo>
                                  <a:pt x="145582" y="122315"/>
                                </a:lnTo>
                                <a:lnTo>
                                  <a:pt x="147106" y="124399"/>
                                </a:lnTo>
                                <a:lnTo>
                                  <a:pt x="12740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213038" y="134483"/>
                                </a:moveTo>
                                <a:lnTo>
                                  <a:pt x="209313" y="126373"/>
                                </a:lnTo>
                                <a:lnTo>
                                  <a:pt x="203854" y="122315"/>
                                </a:lnTo>
                                <a:lnTo>
                                  <a:pt x="231605" y="122315"/>
                                </a:lnTo>
                                <a:lnTo>
                                  <a:pt x="233125" y="124399"/>
                                </a:lnTo>
                                <a:lnTo>
                                  <a:pt x="21303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145130" y="175337"/>
                                </a:moveTo>
                                <a:lnTo>
                                  <a:pt x="119361" y="175337"/>
                                </a:lnTo>
                                <a:lnTo>
                                  <a:pt x="125554" y="171034"/>
                                </a:lnTo>
                                <a:lnTo>
                                  <a:pt x="129270" y="162411"/>
                                </a:lnTo>
                                <a:lnTo>
                                  <a:pt x="147471" y="172102"/>
                                </a:lnTo>
                                <a:lnTo>
                                  <a:pt x="145130" y="175337"/>
                                </a:lnTo>
                                <a:close/>
                              </a:path>
                              <a:path w="297815" h="298450">
                                <a:moveTo>
                                  <a:pt x="231166" y="175337"/>
                                </a:moveTo>
                                <a:lnTo>
                                  <a:pt x="205343" y="175337"/>
                                </a:lnTo>
                                <a:lnTo>
                                  <a:pt x="211425" y="171034"/>
                                </a:lnTo>
                                <a:lnTo>
                                  <a:pt x="214896" y="162411"/>
                                </a:lnTo>
                                <a:lnTo>
                                  <a:pt x="233504" y="172102"/>
                                </a:lnTo>
                                <a:lnTo>
                                  <a:pt x="231166" y="1753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6" name="Image 6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15870" y="32248"/>
                            <a:ext cx="220909" cy="220876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style="position:absolute;margin-left:39.685005pt;margin-top:33.434307pt;width:90pt;height:31.5pt;mso-position-horizontal-relative:page;mso-position-vertical-relative:paragraph;z-index:15729152" id="docshapegroup1" coordorigin="794,669" coordsize="1800,630">
                <v:shape style="position:absolute;left:797;top:676;width:1789;height:611" id="docshape2" coordorigin="798,676" coordsize="1789,611" path="m2584,1287l798,1287,798,725,799,706,804,691,817,680,841,676,2541,679,2558,680,2573,684,2582,698,2586,727,2584,1287xe" filled="true" fillcolor="#aab2ab" stroked="false">
                  <v:path arrowok="t"/>
                  <v:fill type="solid"/>
                </v:shape>
                <v:shape style="position:absolute;left:793;top:668;width:1800;height:630" id="docshape3" coordorigin="794,669" coordsize="1800,630" path="m2590,1299l797,1299,794,1295,794,702,796,689,804,679,814,671,827,669,2560,669,2573,671,2584,679,2587,684,817,684,809,692,809,1112,870,1112,911,1168,966,1211,1030,1239,1103,1249,2594,1249,2594,1295,2590,1299xm2594,1249l1103,1249,1175,1239,1240,1211,1295,1168,1336,1112,2578,1112,2578,692,2570,684,2587,684,2591,689,2594,702,2594,1249xe" filled="true" fillcolor="#000000" stroked="false">
                  <v:path arrowok="t"/>
                  <v:fill type="solid"/>
                </v:shape>
                <v:shape style="position:absolute;left:898;top:758;width:1138;height:502" id="docshape4" coordorigin="898,758" coordsize="1138,502" path="m1308,963l1291,883,1248,818,1182,774,1103,758,1023,774,958,818,914,883,898,963,915,1043,958,1108,1023,1151,1103,1167,1183,1151,1248,1107,1291,1042,1308,963xm1937,1235l1937,1224,1936,1219,1933,1215,1930,1210,1925,1207,1919,1205,1924,1203,1927,1200,1927,1200,1931,1194,1933,1190,1933,1180,1932,1177,1932,1176,1929,1170,1927,1167,1921,1163,1918,1162,1915,1162,1915,1224,1915,1232,1915,1234,1913,1237,1912,1239,1909,1240,1907,1241,1903,1242,1901,1242,1876,1242,1876,1215,1904,1215,1908,1216,1914,1220,1915,1224,1915,1162,1911,1161,1911,1186,1911,1192,1910,1195,1905,1199,1902,1200,1876,1200,1876,1177,1899,1177,1904,1178,1905,1178,1908,1180,1909,1181,1911,1184,1911,1186,1911,1161,1910,1160,1906,1160,1854,1160,1854,1259,1907,1259,1911,1259,1920,1256,1923,1255,1930,1250,1933,1247,1935,1242,1935,1242,1936,1240,1937,1235xm2036,1160l2012,1160,1989,1199,1966,1160,1941,1160,1978,1221,1978,1259,2000,1259,2000,1221,2036,1160xe" filled="true" fillcolor="#ffffff" stroked="false">
                  <v:path arrowok="t"/>
                  <v:fill type="solid"/>
                </v:shape>
                <v:shape style="position:absolute;left:868;top:728;width:469;height:470" id="docshape5" coordorigin="869,728" coordsize="469,470" path="m1103,1197l1056,1193,1056,1193,1013,1180,1013,1180,974,1158,938,1128,908,1092,886,1052,873,1009,869,963,873,916,886,873,908,833,938,796,973,766,1013,745,1056,732,1103,728,1150,732,1194,745,1233,766,1238,770,1103,770,1065,774,1030,784,998,802,968,827,943,857,925,890,915,925,911,963,911,963,914,998,914,999,914,1001,925,1036,943,1068,968,1098,998,1123,1030,1140,1030,1140,1065,1151,1065,1151,1103,1155,1238,1155,1233,1158,1193,1180,1149,1193,1103,1197xm1238,1155l1103,1155,1141,1151,1177,1140,1210,1122,1240,1097,1264,1069,1281,1037,1292,1002,1295,963,1292,927,1292,925,1292,924,1281,889,1264,856,1239,826,1210,802,1177,784,1142,774,1103,770,1238,770,1269,796,1299,832,1320,872,1333,915,1337,963,1337,963,1333,1009,1333,1010,1321,1053,1300,1092,1270,1128,1238,1155xm1040,1036l1039,1036,1024,1034,1011,1031,999,1025,989,1016,980,1006,975,993,971,979,970,963,971,947,975,933,981,920,989,910,1000,901,1011,895,1024,891,1040,890,1037,890,1058,892,1075,898,1089,909,1098,921,1043,921,1029,923,1020,931,1014,944,1012,963,1014,981,1020,994,1029,1002,1029,1002,1043,1004,1097,1004,1089,1015,1075,1027,1059,1033,1040,1036xm1175,1036l1175,1036,1160,1034,1147,1031,1135,1025,1124,1016,1116,1006,1110,993,1107,979,1105,963,1107,947,1110,933,1116,920,1125,910,1135,901,1147,895,1160,891,1176,890,1172,890,1194,892,1211,898,1225,909,1233,921,1178,921,1165,923,1155,931,1149,944,1147,963,1149,981,1155,994,1164,1002,1164,1002,1178,1004,1233,1004,1225,1015,1211,1027,1194,1033,1175,1036xm1069,940l1063,927,1055,921,1098,921,1100,924,1069,940xm1204,940l1198,927,1190,921,1233,921,1236,924,1204,940xm1097,1004l1057,1004,1066,998,1072,984,1101,999,1097,1004xm1233,1004l1192,1004,1202,998,1207,984,1236,999,1233,1004xe" filled="true" fillcolor="#000000" stroked="false">
                  <v:path arrowok="t"/>
                  <v:fill type="solid"/>
                </v:shape>
                <v:shape style="position:absolute;left:1763;top:719;width:348;height:348" type="#_x0000_t75" id="docshape6" stroked="false">
                  <v:imagedata r:id="rId5" o:title=""/>
                </v:shape>
                <w10:wrap type="none"/>
              </v:group>
            </w:pict>
          </mc:Fallback>
        </mc:AlternateContent>
      </w:r>
      <w:r>
        <w:rPr/>
        <w:t>©</w:t>
      </w:r>
      <w:r>
        <w:rPr>
          <w:spacing w:val="-4"/>
        </w:rPr>
        <w:t> </w:t>
      </w:r>
      <w:r>
        <w:rPr/>
        <w:t>[Izvršna</w:t>
      </w:r>
      <w:r>
        <w:rPr>
          <w:spacing w:val="-4"/>
        </w:rPr>
        <w:t> </w:t>
      </w:r>
      <w:r>
        <w:rPr/>
        <w:t>agencija],</w:t>
      </w:r>
      <w:r>
        <w:rPr>
          <w:spacing w:val="-4"/>
        </w:rPr>
        <w:t> </w:t>
      </w:r>
      <w:r>
        <w:rPr/>
        <w:t>[godina.]</w:t>
      </w:r>
      <w:r>
        <w:rPr>
          <w:spacing w:val="-3"/>
        </w:rPr>
        <w:t> </w:t>
      </w:r>
      <w:r>
        <w:rPr/>
        <w:t>Određeni</w:t>
      </w:r>
      <w:r>
        <w:rPr>
          <w:spacing w:val="-4"/>
        </w:rPr>
        <w:t> </w:t>
      </w:r>
      <w:r>
        <w:rPr/>
        <w:t>sadržaj</w:t>
      </w:r>
      <w:r>
        <w:rPr>
          <w:spacing w:val="-4"/>
        </w:rPr>
        <w:t> </w:t>
      </w:r>
      <w:r>
        <w:rPr/>
        <w:t>stvoren</w:t>
      </w:r>
      <w:r>
        <w:rPr>
          <w:spacing w:val="-4"/>
        </w:rPr>
        <w:t> </w:t>
      </w:r>
      <w:r>
        <w:rPr/>
        <w:t>je</w:t>
      </w:r>
      <w:r>
        <w:rPr>
          <w:spacing w:val="-4"/>
        </w:rPr>
        <w:t> </w:t>
      </w:r>
      <w:r>
        <w:rPr/>
        <w:t>s</w:t>
      </w:r>
      <w:r>
        <w:rPr>
          <w:spacing w:val="-4"/>
        </w:rPr>
        <w:t> </w:t>
      </w:r>
      <w:r>
        <w:rPr/>
        <w:t>pomoću</w:t>
      </w:r>
      <w:r>
        <w:rPr>
          <w:spacing w:val="-4"/>
        </w:rPr>
        <w:t> </w:t>
      </w:r>
      <w:r>
        <w:rPr/>
        <w:t>[naziv</w:t>
      </w:r>
      <w:r>
        <w:rPr>
          <w:spacing w:val="-4"/>
        </w:rPr>
        <w:t> </w:t>
      </w:r>
      <w:r>
        <w:rPr/>
        <w:t>alata</w:t>
      </w:r>
      <w:r>
        <w:rPr>
          <w:spacing w:val="-4"/>
        </w:rPr>
        <w:t> </w:t>
      </w:r>
      <w:r>
        <w:rPr/>
        <w:t>UI]. </w:t>
      </w:r>
      <w:r>
        <w:rPr>
          <w:color w:val="FF0000"/>
        </w:rPr>
        <w:t>Default notice </w:t>
      </w:r>
      <w:bookmarkStart w:name="_bookmark1" w:id="3"/>
      <w:bookmarkEnd w:id="3"/>
      <w:r>
        <w:rPr>
          <w:color w:val="FF0000"/>
        </w:rPr>
      </w:r>
      <w:hyperlink w:history="true" w:anchor="_bookmark3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2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</w:pPr>
    </w:p>
    <w:p>
      <w:pPr>
        <w:pStyle w:val="BodyText"/>
        <w:spacing w:before="60"/>
      </w:pPr>
    </w:p>
    <w:p>
      <w:pPr>
        <w:pStyle w:val="BodyText"/>
        <w:spacing w:line="244" w:lineRule="auto" w:before="1"/>
        <w:ind w:left="153" w:right="431"/>
      </w:pPr>
      <w:r>
        <w:rPr/>
        <w:t>Izvršne agencije primjenjuju politikuKomisije o ponovnoj uporabi, koja se provodi Odlukom Komisije 2011/833/ EU</w:t>
      </w:r>
      <w:r>
        <w:rPr>
          <w:spacing w:val="-6"/>
        </w:rPr>
        <w:t> </w:t>
      </w:r>
      <w:r>
        <w:rPr/>
        <w:t>od</w:t>
      </w:r>
      <w:r>
        <w:rPr>
          <w:spacing w:val="-6"/>
        </w:rPr>
        <w:t> </w:t>
      </w:r>
      <w:r>
        <w:rPr/>
        <w:t>12.</w:t>
      </w:r>
      <w:r>
        <w:rPr>
          <w:spacing w:val="-6"/>
        </w:rPr>
        <w:t> </w:t>
      </w:r>
      <w:r>
        <w:rPr/>
        <w:t>prosinca</w:t>
      </w:r>
      <w:r>
        <w:rPr>
          <w:spacing w:val="-6"/>
        </w:rPr>
        <w:t> </w:t>
      </w:r>
      <w:r>
        <w:rPr/>
        <w:t>2011.</w:t>
      </w:r>
      <w:r>
        <w:rPr>
          <w:spacing w:val="-6"/>
        </w:rPr>
        <w:t> </w:t>
      </w:r>
      <w:r>
        <w:rPr/>
        <w:t>o</w:t>
      </w:r>
      <w:r>
        <w:rPr>
          <w:spacing w:val="-6"/>
        </w:rPr>
        <w:t> </w:t>
      </w:r>
      <w:r>
        <w:rPr/>
        <w:t>ponovnoj</w:t>
      </w:r>
      <w:r>
        <w:rPr>
          <w:spacing w:val="-6"/>
        </w:rPr>
        <w:t> </w:t>
      </w:r>
      <w:r>
        <w:rPr/>
        <w:t>uporabi</w:t>
      </w:r>
      <w:r>
        <w:rPr>
          <w:spacing w:val="-6"/>
        </w:rPr>
        <w:t> </w:t>
      </w:r>
      <w:r>
        <w:rPr/>
        <w:t>dokumenata</w:t>
      </w:r>
      <w:r>
        <w:rPr>
          <w:spacing w:val="-6"/>
        </w:rPr>
        <w:t> </w:t>
      </w:r>
      <w:r>
        <w:rPr/>
        <w:t>Komisije</w:t>
      </w:r>
      <w:r>
        <w:rPr>
          <w:spacing w:val="-6"/>
        </w:rPr>
        <w:t> </w:t>
      </w:r>
      <w:r>
        <w:rPr/>
        <w:t>(SL</w:t>
      </w:r>
      <w:r>
        <w:rPr>
          <w:spacing w:val="-6"/>
        </w:rPr>
        <w:t> </w:t>
      </w:r>
      <w:r>
        <w:rPr/>
        <w:t>L</w:t>
      </w:r>
      <w:r>
        <w:rPr>
          <w:spacing w:val="-6"/>
        </w:rPr>
        <w:t> </w:t>
      </w:r>
      <w:r>
        <w:rPr/>
        <w:t>330,</w:t>
      </w:r>
      <w:r>
        <w:rPr>
          <w:spacing w:val="-6"/>
        </w:rPr>
        <w:t> </w:t>
      </w:r>
      <w:r>
        <w:rPr/>
        <w:t>14.12.2011.,</w:t>
      </w:r>
      <w:r>
        <w:rPr>
          <w:spacing w:val="-6"/>
        </w:rPr>
        <w:t> </w:t>
      </w:r>
      <w:r>
        <w:rPr/>
        <w:t>str.</w:t>
      </w:r>
      <w:r>
        <w:rPr>
          <w:spacing w:val="-6"/>
        </w:rPr>
        <w:t> </w:t>
      </w:r>
      <w:r>
        <w:rPr/>
        <w:t>39.,</w:t>
      </w:r>
      <w:r>
        <w:rPr>
          <w:spacing w:val="-6"/>
        </w:rPr>
        <w:t> </w:t>
      </w:r>
      <w:r>
        <w:rPr/>
        <w:t>ELI:</w:t>
      </w:r>
      <w:r>
        <w:rPr>
          <w:spacing w:val="-6"/>
        </w:rPr>
        <w:t> </w:t>
      </w:r>
      <w:hyperlink r:id="rId6">
        <w:r>
          <w:rPr>
            <w:color w:val="0000FF"/>
            <w:u w:val="single" w:color="0000FF"/>
          </w:rPr>
          <w:t>http://</w:t>
        </w:r>
      </w:hyperlink>
      <w:r>
        <w:rPr>
          <w:color w:val="0000FF"/>
          <w:u w:val="none"/>
        </w:rPr>
        <w:t> </w:t>
      </w:r>
      <w:hyperlink r:id="rId6">
        <w:r>
          <w:rPr>
            <w:color w:val="0000FF"/>
            <w:spacing w:val="-2"/>
            <w:u w:val="single" w:color="0000FF"/>
          </w:rPr>
          <w:t>data.europa.eu/eli/dec/2011/833/oj</w:t>
        </w:r>
      </w:hyperlink>
      <w:r>
        <w:rPr>
          <w:spacing w:val="-2"/>
          <w:u w:val="none"/>
        </w:rPr>
        <w:t>).</w:t>
      </w:r>
    </w:p>
    <w:p>
      <w:pPr>
        <w:pStyle w:val="BodyText"/>
        <w:spacing w:line="244" w:lineRule="auto" w:before="98"/>
        <w:ind w:left="153"/>
      </w:pPr>
      <w:r>
        <w:rPr/>
        <w:t>Osim ako je navedeno drukčije, ponovna uporaba ovog dokumenta dopuštena je u skladu s licencijom Creative Commons</w:t>
      </w:r>
      <w:r>
        <w:rPr>
          <w:spacing w:val="-6"/>
        </w:rPr>
        <w:t> </w:t>
      </w:r>
      <w:r>
        <w:rPr/>
        <w:t>Attribution</w:t>
      </w:r>
      <w:r>
        <w:rPr>
          <w:spacing w:val="-6"/>
        </w:rPr>
        <w:t> </w:t>
      </w:r>
      <w:r>
        <w:rPr/>
        <w:t>4.0</w:t>
      </w:r>
      <w:r>
        <w:rPr>
          <w:spacing w:val="-6"/>
        </w:rPr>
        <w:t> </w:t>
      </w:r>
      <w:r>
        <w:rPr/>
        <w:t>International</w:t>
      </w:r>
      <w:r>
        <w:rPr>
          <w:spacing w:val="-6"/>
        </w:rPr>
        <w:t> </w:t>
      </w:r>
      <w:r>
        <w:rPr/>
        <w:t>(CC</w:t>
      </w:r>
      <w:r>
        <w:rPr>
          <w:spacing w:val="-6"/>
        </w:rPr>
        <w:t> </w:t>
      </w:r>
      <w:r>
        <w:rPr/>
        <w:t>BY</w:t>
      </w:r>
      <w:r>
        <w:rPr>
          <w:spacing w:val="-6"/>
        </w:rPr>
        <w:t> </w:t>
      </w:r>
      <w:r>
        <w:rPr/>
        <w:t>4.0)</w:t>
      </w:r>
      <w:r>
        <w:rPr>
          <w:spacing w:val="-6"/>
        </w:rPr>
        <w:t> </w:t>
      </w:r>
      <w:r>
        <w:rPr/>
        <w:t>(</w:t>
      </w:r>
      <w:hyperlink r:id="rId7">
        <w:r>
          <w:rPr>
            <w:color w:val="0000FF"/>
            <w:u w:val="single" w:color="0000FF"/>
          </w:rPr>
          <w:t>https://creativecommons.org/licenses/by/4.0/</w:t>
        </w:r>
      </w:hyperlink>
      <w:r>
        <w:rPr>
          <w:u w:val="none"/>
        </w:rPr>
        <w:t>).</w:t>
      </w:r>
      <w:r>
        <w:rPr>
          <w:spacing w:val="-6"/>
          <w:u w:val="none"/>
        </w:rPr>
        <w:t> </w:t>
      </w:r>
      <w:r>
        <w:rPr>
          <w:u w:val="none"/>
        </w:rPr>
        <w:t>To</w:t>
      </w:r>
      <w:r>
        <w:rPr>
          <w:spacing w:val="-6"/>
          <w:u w:val="none"/>
        </w:rPr>
        <w:t> </w:t>
      </w:r>
      <w:r>
        <w:rPr>
          <w:u w:val="none"/>
        </w:rPr>
        <w:t>znači</w:t>
      </w:r>
      <w:r>
        <w:rPr>
          <w:spacing w:val="-6"/>
          <w:u w:val="none"/>
        </w:rPr>
        <w:t> </w:t>
      </w:r>
      <w:r>
        <w:rPr>
          <w:u w:val="none"/>
        </w:rPr>
        <w:t>da</w:t>
      </w:r>
      <w:r>
        <w:rPr>
          <w:spacing w:val="-6"/>
          <w:u w:val="none"/>
        </w:rPr>
        <w:t> </w:t>
      </w:r>
      <w:r>
        <w:rPr>
          <w:u w:val="none"/>
        </w:rPr>
        <w:t>je ponovna uporaba dopuštena uz navođenje relevantnih podataka i svih izmjena.</w:t>
      </w:r>
    </w:p>
    <w:p>
      <w:pPr>
        <w:pStyle w:val="BodyText"/>
        <w:spacing w:before="74"/>
      </w:pPr>
    </w:p>
    <w:p>
      <w:pPr>
        <w:pStyle w:val="BodyText"/>
        <w:ind w:left="153"/>
        <w:jc w:val="both"/>
      </w:pP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relevant,</w:t>
      </w:r>
      <w:r>
        <w:rPr>
          <w:color w:val="FF0000"/>
          <w:spacing w:val="-4"/>
        </w:rPr>
        <w:t> </w:t>
      </w:r>
      <w:r>
        <w:rPr>
          <w:color w:val="FF0000"/>
        </w:rPr>
        <w:t>that</w:t>
      </w:r>
      <w:r>
        <w:rPr>
          <w:color w:val="FF0000"/>
          <w:spacing w:val="-4"/>
        </w:rPr>
        <w:t> </w:t>
      </w:r>
      <w:r>
        <w:rPr>
          <w:color w:val="FF0000"/>
        </w:rPr>
        <w:t>is,</w:t>
      </w:r>
      <w:r>
        <w:rPr>
          <w:color w:val="FF0000"/>
          <w:spacing w:val="-4"/>
        </w:rPr>
        <w:t> </w:t>
      </w: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the</w:t>
      </w:r>
      <w:r>
        <w:rPr>
          <w:color w:val="FF0000"/>
          <w:spacing w:val="-4"/>
        </w:rPr>
        <w:t> </w:t>
      </w:r>
      <w:r>
        <w:rPr>
          <w:color w:val="FF0000"/>
        </w:rPr>
        <w:t>publication</w:t>
      </w:r>
      <w:r>
        <w:rPr>
          <w:color w:val="FF0000"/>
          <w:spacing w:val="-4"/>
        </w:rPr>
        <w:t> </w:t>
      </w:r>
      <w:r>
        <w:rPr>
          <w:color w:val="FF0000"/>
        </w:rPr>
        <w:t>includes</w:t>
      </w:r>
      <w:r>
        <w:rPr>
          <w:color w:val="FF0000"/>
          <w:spacing w:val="-4"/>
        </w:rPr>
        <w:t> </w:t>
      </w:r>
      <w:r>
        <w:rPr>
          <w:color w:val="FF0000"/>
        </w:rPr>
        <w:t>third-party</w:t>
      </w:r>
      <w:r>
        <w:rPr>
          <w:color w:val="FF0000"/>
          <w:spacing w:val="-4"/>
        </w:rPr>
        <w:t> </w:t>
      </w:r>
      <w:r>
        <w:rPr>
          <w:color w:val="FF0000"/>
          <w:spacing w:val="-2"/>
        </w:rPr>
        <w:t>elements:</w:t>
      </w:r>
    </w:p>
    <w:p>
      <w:pPr>
        <w:pStyle w:val="BodyText"/>
        <w:spacing w:line="244" w:lineRule="auto" w:before="104"/>
        <w:ind w:left="153" w:right="414"/>
        <w:jc w:val="both"/>
      </w:pPr>
      <w:r>
        <w:rPr/>
        <w:t>Za</w:t>
      </w:r>
      <w:r>
        <w:rPr>
          <w:spacing w:val="-2"/>
        </w:rPr>
        <w:t> </w:t>
      </w:r>
      <w:r>
        <w:rPr/>
        <w:t>svaku</w:t>
      </w:r>
      <w:r>
        <w:rPr>
          <w:spacing w:val="-2"/>
        </w:rPr>
        <w:t> </w:t>
      </w:r>
      <w:r>
        <w:rPr/>
        <w:t>uporabu</w:t>
      </w:r>
      <w:r>
        <w:rPr>
          <w:spacing w:val="-2"/>
        </w:rPr>
        <w:t> </w:t>
      </w:r>
      <w:r>
        <w:rPr/>
        <w:t>ili</w:t>
      </w:r>
      <w:r>
        <w:rPr>
          <w:spacing w:val="-2"/>
        </w:rPr>
        <w:t> </w:t>
      </w:r>
      <w:r>
        <w:rPr/>
        <w:t>umnožavanje</w:t>
      </w:r>
      <w:r>
        <w:rPr>
          <w:spacing w:val="-2"/>
        </w:rPr>
        <w:t> </w:t>
      </w:r>
      <w:r>
        <w:rPr/>
        <w:t>elemenata</w:t>
      </w:r>
      <w:r>
        <w:rPr>
          <w:spacing w:val="-2"/>
        </w:rPr>
        <w:t> </w:t>
      </w:r>
      <w:r>
        <w:rPr/>
        <w:t>koji</w:t>
      </w:r>
      <w:r>
        <w:rPr>
          <w:spacing w:val="-2"/>
        </w:rPr>
        <w:t> </w:t>
      </w:r>
      <w:r>
        <w:rPr/>
        <w:t>nisu</w:t>
      </w:r>
      <w:r>
        <w:rPr>
          <w:spacing w:val="-2"/>
        </w:rPr>
        <w:t> </w:t>
      </w:r>
      <w:r>
        <w:rPr/>
        <w:t>u</w:t>
      </w:r>
      <w:r>
        <w:rPr>
          <w:spacing w:val="-2"/>
        </w:rPr>
        <w:t> </w:t>
      </w:r>
      <w:r>
        <w:rPr/>
        <w:t>vlasništvu</w:t>
      </w:r>
      <w:r>
        <w:rPr>
          <w:spacing w:val="-2"/>
        </w:rPr>
        <w:t> </w:t>
      </w:r>
      <w:r>
        <w:rPr/>
        <w:t>Europske</w:t>
      </w:r>
      <w:r>
        <w:rPr>
          <w:spacing w:val="-2"/>
        </w:rPr>
        <w:t> </w:t>
      </w:r>
      <w:r>
        <w:rPr/>
        <w:t>unije</w:t>
      </w:r>
      <w:r>
        <w:rPr>
          <w:spacing w:val="-2"/>
        </w:rPr>
        <w:t> </w:t>
      </w:r>
      <w:r>
        <w:rPr/>
        <w:t>ili</w:t>
      </w:r>
      <w:r>
        <w:rPr>
          <w:spacing w:val="-2"/>
        </w:rPr>
        <w:t> </w:t>
      </w:r>
      <w:r>
        <w:rPr/>
        <w:t>[izvršne</w:t>
      </w:r>
      <w:r>
        <w:rPr>
          <w:spacing w:val="-2"/>
        </w:rPr>
        <w:t> </w:t>
      </w:r>
      <w:r>
        <w:rPr/>
        <w:t>agencije]</w:t>
      </w:r>
      <w:r>
        <w:rPr>
          <w:spacing w:val="-2"/>
        </w:rPr>
        <w:t> </w:t>
      </w:r>
      <w:r>
        <w:rPr/>
        <w:t>možda</w:t>
      </w:r>
      <w:r>
        <w:rPr>
          <w:spacing w:val="-2"/>
        </w:rPr>
        <w:t> </w:t>
      </w:r>
      <w:r>
        <w:rPr/>
        <w:t>će biti</w:t>
      </w:r>
      <w:r>
        <w:rPr>
          <w:spacing w:val="-4"/>
        </w:rPr>
        <w:t> </w:t>
      </w:r>
      <w:r>
        <w:rPr/>
        <w:t>potrebno</w:t>
      </w:r>
      <w:r>
        <w:rPr>
          <w:spacing w:val="-4"/>
        </w:rPr>
        <w:t> </w:t>
      </w:r>
      <w:r>
        <w:rPr/>
        <w:t>zatražiti</w:t>
      </w:r>
      <w:r>
        <w:rPr>
          <w:spacing w:val="-4"/>
        </w:rPr>
        <w:t> </w:t>
      </w:r>
      <w:r>
        <w:rPr/>
        <w:t>dopuštenje</w:t>
      </w:r>
      <w:r>
        <w:rPr>
          <w:spacing w:val="-4"/>
        </w:rPr>
        <w:t> </w:t>
      </w:r>
      <w:r>
        <w:rPr/>
        <w:t>izravno</w:t>
      </w:r>
      <w:r>
        <w:rPr>
          <w:spacing w:val="-4"/>
        </w:rPr>
        <w:t> </w:t>
      </w:r>
      <w:r>
        <w:rPr/>
        <w:t>od</w:t>
      </w:r>
      <w:r>
        <w:rPr>
          <w:spacing w:val="-4"/>
        </w:rPr>
        <w:t> </w:t>
      </w:r>
      <w:r>
        <w:rPr/>
        <w:t>odgovarajućih</w:t>
      </w:r>
      <w:r>
        <w:rPr>
          <w:spacing w:val="-4"/>
        </w:rPr>
        <w:t> </w:t>
      </w:r>
      <w:r>
        <w:rPr/>
        <w:t>nositelja</w:t>
      </w:r>
      <w:r>
        <w:rPr>
          <w:spacing w:val="-4"/>
        </w:rPr>
        <w:t> </w:t>
      </w:r>
      <w:r>
        <w:rPr/>
        <w:t>prava.</w:t>
      </w:r>
      <w:r>
        <w:rPr>
          <w:spacing w:val="-4"/>
        </w:rPr>
        <w:t> </w:t>
      </w:r>
      <w:r>
        <w:rPr/>
        <w:t>Europska</w:t>
      </w:r>
      <w:r>
        <w:rPr>
          <w:spacing w:val="-4"/>
        </w:rPr>
        <w:t> </w:t>
      </w:r>
      <w:r>
        <w:rPr/>
        <w:t>unija</w:t>
      </w:r>
      <w:r>
        <w:rPr>
          <w:spacing w:val="-4"/>
        </w:rPr>
        <w:t> </w:t>
      </w:r>
      <w:r>
        <w:rPr/>
        <w:t>ili</w:t>
      </w:r>
      <w:r>
        <w:rPr>
          <w:spacing w:val="-4"/>
        </w:rPr>
        <w:t> </w:t>
      </w:r>
      <w:r>
        <w:rPr/>
        <w:t>[izvršna</w:t>
      </w:r>
      <w:r>
        <w:rPr>
          <w:spacing w:val="-4"/>
        </w:rPr>
        <w:t> </w:t>
      </w:r>
      <w:r>
        <w:rPr/>
        <w:t>agencija]</w:t>
      </w:r>
      <w:r>
        <w:rPr>
          <w:spacing w:val="-4"/>
        </w:rPr>
        <w:t> </w:t>
      </w:r>
      <w:r>
        <w:rPr/>
        <w:t>ne posjeduje autorsko pravo koje se odnosi na sljedeće elemente: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40" w:lineRule="auto" w:before="98" w:after="0"/>
        <w:ind w:left="542" w:right="0" w:hanging="379"/>
        <w:jc w:val="both"/>
        <w:rPr>
          <w:sz w:val="20"/>
        </w:rPr>
      </w:pPr>
      <w:r>
        <w:rPr>
          <w:sz w:val="20"/>
        </w:rPr>
        <w:t>naslovnica,</w:t>
      </w:r>
      <w:r>
        <w:rPr>
          <w:spacing w:val="-10"/>
          <w:sz w:val="20"/>
        </w:rPr>
        <w:t> </w:t>
      </w:r>
      <w:r>
        <w:rPr>
          <w:sz w:val="20"/>
        </w:rPr>
        <w:t>[predmetni</w:t>
      </w:r>
      <w:r>
        <w:rPr>
          <w:spacing w:val="-10"/>
          <w:sz w:val="20"/>
        </w:rPr>
        <w:t> </w:t>
      </w:r>
      <w:r>
        <w:rPr>
          <w:sz w:val="20"/>
        </w:rPr>
        <w:t>element],</w:t>
      </w:r>
      <w:r>
        <w:rPr>
          <w:spacing w:val="-10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izvor:</w:t>
      </w:r>
      <w:r>
        <w:rPr>
          <w:i/>
          <w:spacing w:val="-9"/>
          <w:sz w:val="20"/>
        </w:rPr>
        <w:t> </w:t>
      </w:r>
      <w:r>
        <w:rPr>
          <w:sz w:val="20"/>
        </w:rPr>
        <w:t>npr.</w:t>
      </w:r>
      <w:r>
        <w:rPr>
          <w:spacing w:val="-9"/>
          <w:sz w:val="20"/>
        </w:rPr>
        <w:t> </w:t>
      </w:r>
      <w:r>
        <w:rPr>
          <w:spacing w:val="-2"/>
          <w:sz w:val="20"/>
        </w:rPr>
        <w:t>Unsplash.com],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40" w:lineRule="auto" w:before="4" w:after="0"/>
        <w:ind w:left="542" w:right="0" w:hanging="379"/>
        <w:jc w:val="both"/>
        <w:rPr>
          <w:sz w:val="20"/>
        </w:rPr>
      </w:pPr>
      <w:r>
        <w:rPr>
          <w:sz w:val="20"/>
        </w:rPr>
        <w:t>stranica</w:t>
      </w:r>
      <w:r>
        <w:rPr>
          <w:spacing w:val="-10"/>
          <w:sz w:val="20"/>
        </w:rPr>
        <w:t> </w:t>
      </w:r>
      <w:r>
        <w:rPr>
          <w:sz w:val="20"/>
        </w:rPr>
        <w:t>xx.,</w:t>
      </w:r>
      <w:r>
        <w:rPr>
          <w:spacing w:val="-7"/>
          <w:sz w:val="20"/>
        </w:rPr>
        <w:t> </w:t>
      </w:r>
      <w:r>
        <w:rPr>
          <w:sz w:val="20"/>
        </w:rPr>
        <w:t>[predmetni</w:t>
      </w:r>
      <w:r>
        <w:rPr>
          <w:spacing w:val="-7"/>
          <w:sz w:val="20"/>
        </w:rPr>
        <w:t> </w:t>
      </w:r>
      <w:r>
        <w:rPr>
          <w:sz w:val="20"/>
        </w:rPr>
        <w:t>element],</w:t>
      </w:r>
      <w:r>
        <w:rPr>
          <w:spacing w:val="-8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izvor:</w:t>
      </w:r>
      <w:r>
        <w:rPr>
          <w:i/>
          <w:spacing w:val="-6"/>
          <w:sz w:val="20"/>
        </w:rPr>
        <w:t> </w:t>
      </w:r>
      <w:r>
        <w:rPr>
          <w:sz w:val="20"/>
        </w:rPr>
        <w:t>npr.</w:t>
      </w:r>
      <w:r>
        <w:rPr>
          <w:spacing w:val="-7"/>
          <w:sz w:val="20"/>
        </w:rPr>
        <w:t> </w:t>
      </w:r>
      <w:r>
        <w:rPr>
          <w:sz w:val="20"/>
        </w:rPr>
        <w:t>Fotolia.com],</w:t>
      </w:r>
      <w:r>
        <w:rPr>
          <w:spacing w:val="-8"/>
          <w:sz w:val="20"/>
        </w:rPr>
        <w:t> </w:t>
      </w:r>
      <w:r>
        <w:rPr>
          <w:sz w:val="20"/>
        </w:rPr>
        <w:t>[autor],</w:t>
      </w:r>
      <w:r>
        <w:rPr>
          <w:spacing w:val="-7"/>
          <w:sz w:val="20"/>
        </w:rPr>
        <w:t> </w:t>
      </w:r>
      <w:r>
        <w:rPr>
          <w:sz w:val="20"/>
        </w:rPr>
        <w:t>sva</w:t>
      </w:r>
      <w:r>
        <w:rPr>
          <w:spacing w:val="-7"/>
          <w:sz w:val="20"/>
        </w:rPr>
        <w:t> </w:t>
      </w:r>
      <w:r>
        <w:rPr>
          <w:sz w:val="20"/>
        </w:rPr>
        <w:t>prava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pridržana,</w:t>
      </w:r>
    </w:p>
    <w:p>
      <w:pPr>
        <w:pStyle w:val="ListParagraph"/>
        <w:numPr>
          <w:ilvl w:val="0"/>
          <w:numId w:val="1"/>
        </w:numPr>
        <w:tabs>
          <w:tab w:pos="543" w:val="left" w:leader="none"/>
        </w:tabs>
        <w:spacing w:line="244" w:lineRule="auto" w:before="4" w:after="0"/>
        <w:ind w:left="543" w:right="849" w:hanging="380"/>
        <w:jc w:val="both"/>
        <w:rPr>
          <w:sz w:val="20"/>
        </w:rPr>
      </w:pPr>
      <w:r>
        <w:rPr>
          <w:sz w:val="20"/>
        </w:rPr>
        <w:t>stranica</w:t>
      </w:r>
      <w:r>
        <w:rPr>
          <w:spacing w:val="-4"/>
          <w:sz w:val="20"/>
        </w:rPr>
        <w:t> </w:t>
      </w:r>
      <w:r>
        <w:rPr>
          <w:sz w:val="20"/>
        </w:rPr>
        <w:t>xx.,</w:t>
      </w:r>
      <w:r>
        <w:rPr>
          <w:spacing w:val="-4"/>
          <w:sz w:val="20"/>
        </w:rPr>
        <w:t> </w:t>
      </w:r>
      <w:r>
        <w:rPr>
          <w:sz w:val="20"/>
        </w:rPr>
        <w:t>[predmetni</w:t>
      </w:r>
      <w:r>
        <w:rPr>
          <w:spacing w:val="-4"/>
          <w:sz w:val="20"/>
        </w:rPr>
        <w:t> </w:t>
      </w:r>
      <w:r>
        <w:rPr>
          <w:sz w:val="20"/>
        </w:rPr>
        <w:t>element],</w:t>
      </w:r>
      <w:r>
        <w:rPr>
          <w:spacing w:val="-4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izvor:</w:t>
      </w:r>
      <w:r>
        <w:rPr>
          <w:i/>
          <w:spacing w:val="-4"/>
          <w:sz w:val="20"/>
        </w:rPr>
        <w:t> </w:t>
      </w:r>
      <w:r>
        <w:rPr>
          <w:sz w:val="20"/>
        </w:rPr>
        <w:t>npr.</w:t>
      </w:r>
      <w:r>
        <w:rPr>
          <w:spacing w:val="-4"/>
          <w:sz w:val="20"/>
        </w:rPr>
        <w:t> </w:t>
      </w:r>
      <w:r>
        <w:rPr>
          <w:sz w:val="20"/>
        </w:rPr>
        <w:t>Getty</w:t>
      </w:r>
      <w:r>
        <w:rPr>
          <w:spacing w:val="-4"/>
          <w:sz w:val="20"/>
        </w:rPr>
        <w:t> </w:t>
      </w:r>
      <w:r>
        <w:rPr>
          <w:sz w:val="20"/>
        </w:rPr>
        <w:t>Images],</w:t>
      </w:r>
      <w:r>
        <w:rPr>
          <w:spacing w:val="-4"/>
          <w:sz w:val="20"/>
        </w:rPr>
        <w:t> </w:t>
      </w:r>
      <w:r>
        <w:rPr>
          <w:sz w:val="20"/>
        </w:rPr>
        <w:t>[autor],</w:t>
      </w:r>
      <w:r>
        <w:rPr>
          <w:spacing w:val="-4"/>
          <w:sz w:val="20"/>
        </w:rPr>
        <w:t> </w:t>
      </w:r>
      <w:r>
        <w:rPr>
          <w:sz w:val="20"/>
        </w:rPr>
        <w:t>licenciran</w:t>
      </w:r>
      <w:r>
        <w:rPr>
          <w:spacing w:val="-4"/>
          <w:sz w:val="20"/>
        </w:rPr>
        <w:t> </w:t>
      </w:r>
      <w:r>
        <w:rPr>
          <w:sz w:val="20"/>
        </w:rPr>
        <w:t>pod</w:t>
      </w:r>
      <w:r>
        <w:rPr>
          <w:spacing w:val="-4"/>
          <w:sz w:val="20"/>
        </w:rPr>
        <w:t> </w:t>
      </w:r>
      <w:r>
        <w:rPr>
          <w:sz w:val="20"/>
        </w:rPr>
        <w:t>licencijom</w:t>
      </w:r>
      <w:r>
        <w:rPr>
          <w:spacing w:val="-4"/>
          <w:sz w:val="20"/>
        </w:rPr>
        <w:t> </w:t>
      </w:r>
      <w:r>
        <w:rPr>
          <w:sz w:val="20"/>
        </w:rPr>
        <w:t>CC</w:t>
      </w:r>
      <w:r>
        <w:rPr>
          <w:spacing w:val="-4"/>
          <w:sz w:val="20"/>
        </w:rPr>
        <w:t> </w:t>
      </w:r>
      <w:r>
        <w:rPr>
          <w:sz w:val="20"/>
        </w:rPr>
        <w:t>BY</w:t>
      </w:r>
      <w:r>
        <w:rPr>
          <w:spacing w:val="-4"/>
          <w:sz w:val="20"/>
        </w:rPr>
        <w:t> </w:t>
      </w:r>
      <w:r>
        <w:rPr>
          <w:sz w:val="20"/>
        </w:rPr>
        <w:t>2.0 [+ poveznica na licenciju],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29" w:lineRule="exact" w:before="0" w:after="0"/>
        <w:ind w:left="542" w:right="0" w:hanging="379"/>
        <w:jc w:val="both"/>
        <w:rPr>
          <w:sz w:val="20"/>
        </w:rPr>
      </w:pPr>
      <w:r>
        <w:rPr>
          <w:sz w:val="20"/>
        </w:rPr>
        <w:t>[ilustracija/fotografija/itd.]</w:t>
      </w:r>
      <w:r>
        <w:rPr>
          <w:spacing w:val="-8"/>
          <w:sz w:val="20"/>
        </w:rPr>
        <w:t> </w:t>
      </w:r>
      <w:r>
        <w:rPr>
          <w:sz w:val="20"/>
        </w:rPr>
        <w:t>na</w:t>
      </w:r>
      <w:r>
        <w:rPr>
          <w:spacing w:val="-7"/>
          <w:sz w:val="20"/>
        </w:rPr>
        <w:t> </w:t>
      </w:r>
      <w:r>
        <w:rPr>
          <w:sz w:val="20"/>
        </w:rPr>
        <w:t>stranici</w:t>
      </w:r>
      <w:r>
        <w:rPr>
          <w:spacing w:val="-7"/>
          <w:sz w:val="20"/>
        </w:rPr>
        <w:t> </w:t>
      </w:r>
      <w:r>
        <w:rPr>
          <w:sz w:val="20"/>
        </w:rPr>
        <w:t>xx.,</w:t>
      </w:r>
      <w:r>
        <w:rPr>
          <w:spacing w:val="-7"/>
          <w:sz w:val="20"/>
        </w:rPr>
        <w:t> </w:t>
      </w:r>
      <w:r>
        <w:rPr>
          <w:sz w:val="20"/>
        </w:rPr>
        <w:t>©</w:t>
      </w:r>
      <w:r>
        <w:rPr>
          <w:spacing w:val="-7"/>
          <w:sz w:val="20"/>
        </w:rPr>
        <w:t> </w:t>
      </w:r>
      <w:r>
        <w:rPr>
          <w:sz w:val="20"/>
        </w:rPr>
        <w:t>[ime</w:t>
      </w:r>
      <w:r>
        <w:rPr>
          <w:spacing w:val="-7"/>
          <w:sz w:val="20"/>
        </w:rPr>
        <w:t> </w:t>
      </w:r>
      <w:r>
        <w:rPr>
          <w:sz w:val="20"/>
        </w:rPr>
        <w:t>i</w:t>
      </w:r>
      <w:r>
        <w:rPr>
          <w:spacing w:val="-7"/>
          <w:sz w:val="20"/>
        </w:rPr>
        <w:t> </w:t>
      </w:r>
      <w:r>
        <w:rPr>
          <w:sz w:val="20"/>
        </w:rPr>
        <w:t>prezime</w:t>
      </w:r>
      <w:r>
        <w:rPr>
          <w:spacing w:val="-7"/>
          <w:sz w:val="20"/>
        </w:rPr>
        <w:t> </w:t>
      </w:r>
      <w:r>
        <w:rPr>
          <w:sz w:val="20"/>
        </w:rPr>
        <w:t>umjetnika],</w:t>
      </w:r>
      <w:r>
        <w:rPr>
          <w:spacing w:val="-7"/>
          <w:sz w:val="20"/>
        </w:rPr>
        <w:t> </w:t>
      </w:r>
      <w:r>
        <w:rPr>
          <w:sz w:val="20"/>
        </w:rPr>
        <w:t>[godina],</w:t>
      </w:r>
      <w:r>
        <w:rPr>
          <w:spacing w:val="-7"/>
          <w:sz w:val="20"/>
        </w:rPr>
        <w:t> </w:t>
      </w:r>
      <w:r>
        <w:rPr>
          <w:sz w:val="20"/>
        </w:rPr>
        <w:t>sva</w:t>
      </w:r>
      <w:r>
        <w:rPr>
          <w:spacing w:val="-7"/>
          <w:sz w:val="20"/>
        </w:rPr>
        <w:t> </w:t>
      </w:r>
      <w:r>
        <w:rPr>
          <w:sz w:val="20"/>
        </w:rPr>
        <w:t>prava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pridržana.</w:t>
      </w:r>
    </w:p>
    <w:p>
      <w:pPr>
        <w:pStyle w:val="BodyText"/>
        <w:spacing w:before="80"/>
      </w:pPr>
    </w:p>
    <w:p>
      <w:pPr>
        <w:pStyle w:val="BodyText"/>
        <w:spacing w:before="1"/>
        <w:ind w:left="153"/>
        <w:jc w:val="both"/>
      </w:pPr>
      <w:r>
        <w:rPr>
          <w:color w:val="FF0000"/>
        </w:rPr>
        <w:t>Or,</w:t>
      </w:r>
      <w:r>
        <w:rPr>
          <w:color w:val="FF0000"/>
          <w:spacing w:val="-9"/>
        </w:rPr>
        <w:t> </w:t>
      </w:r>
      <w:r>
        <w:rPr>
          <w:color w:val="FF0000"/>
        </w:rPr>
        <w:t>if</w:t>
      </w:r>
      <w:r>
        <w:rPr>
          <w:color w:val="FF0000"/>
          <w:spacing w:val="-6"/>
        </w:rPr>
        <w:t> </w:t>
      </w:r>
      <w:r>
        <w:rPr>
          <w:color w:val="FF0000"/>
        </w:rPr>
        <w:t>the</w:t>
      </w:r>
      <w:r>
        <w:rPr>
          <w:color w:val="FF0000"/>
          <w:spacing w:val="-6"/>
        </w:rPr>
        <w:t> </w:t>
      </w:r>
      <w:r>
        <w:rPr>
          <w:color w:val="FF0000"/>
        </w:rPr>
        <w:t>publication</w:t>
      </w:r>
      <w:r>
        <w:rPr>
          <w:color w:val="FF0000"/>
          <w:spacing w:val="-6"/>
        </w:rPr>
        <w:t> </w:t>
      </w:r>
      <w:r>
        <w:rPr>
          <w:color w:val="FF0000"/>
        </w:rPr>
        <w:t>includes</w:t>
      </w:r>
      <w:r>
        <w:rPr>
          <w:color w:val="FF0000"/>
          <w:spacing w:val="-7"/>
        </w:rPr>
        <w:t> </w:t>
      </w:r>
      <w:r>
        <w:rPr>
          <w:color w:val="FF0000"/>
        </w:rPr>
        <w:t>third-party</w:t>
      </w:r>
      <w:r>
        <w:rPr>
          <w:color w:val="FF0000"/>
          <w:spacing w:val="-6"/>
        </w:rPr>
        <w:t> </w:t>
      </w:r>
      <w:r>
        <w:rPr>
          <w:color w:val="FF0000"/>
        </w:rPr>
        <w:t>elements</w:t>
      </w:r>
      <w:r>
        <w:rPr>
          <w:color w:val="FF0000"/>
          <w:spacing w:val="-6"/>
        </w:rPr>
        <w:t> </w:t>
      </w:r>
      <w:r>
        <w:rPr>
          <w:color w:val="FF0000"/>
        </w:rPr>
        <w:t>but</w:t>
      </w:r>
      <w:r>
        <w:rPr>
          <w:color w:val="FF0000"/>
          <w:spacing w:val="-6"/>
        </w:rPr>
        <w:t> </w:t>
      </w:r>
      <w:r>
        <w:rPr>
          <w:color w:val="FF0000"/>
        </w:rPr>
        <w:t>they</w:t>
      </w:r>
      <w:r>
        <w:rPr>
          <w:color w:val="FF0000"/>
          <w:spacing w:val="-7"/>
        </w:rPr>
        <w:t> </w:t>
      </w:r>
      <w:r>
        <w:rPr>
          <w:color w:val="FF0000"/>
        </w:rPr>
        <w:t>cannot</w:t>
      </w:r>
      <w:r>
        <w:rPr>
          <w:color w:val="FF0000"/>
          <w:spacing w:val="-6"/>
        </w:rPr>
        <w:t> </w:t>
      </w:r>
      <w:r>
        <w:rPr>
          <w:color w:val="FF0000"/>
        </w:rPr>
        <w:t>be</w:t>
      </w:r>
      <w:r>
        <w:rPr>
          <w:color w:val="FF0000"/>
          <w:spacing w:val="-6"/>
        </w:rPr>
        <w:t> </w:t>
      </w:r>
      <w:r>
        <w:rPr>
          <w:color w:val="FF0000"/>
        </w:rPr>
        <w:t>individually</w:t>
      </w:r>
      <w:r>
        <w:rPr>
          <w:color w:val="FF0000"/>
          <w:spacing w:val="-6"/>
        </w:rPr>
        <w:t> </w:t>
      </w:r>
      <w:r>
        <w:rPr>
          <w:color w:val="FF0000"/>
          <w:spacing w:val="-2"/>
        </w:rPr>
        <w:t>listed:</w:t>
      </w:r>
    </w:p>
    <w:p>
      <w:pPr>
        <w:pStyle w:val="BodyText"/>
        <w:spacing w:line="244" w:lineRule="auto" w:before="104"/>
        <w:ind w:left="153"/>
      </w:pPr>
      <w:r>
        <w:rPr/>
        <w:t>Za</w:t>
      </w:r>
      <w:r>
        <w:rPr>
          <w:spacing w:val="-3"/>
        </w:rPr>
        <w:t> </w:t>
      </w:r>
      <w:r>
        <w:rPr/>
        <w:t>svaku</w:t>
      </w:r>
      <w:r>
        <w:rPr>
          <w:spacing w:val="-3"/>
        </w:rPr>
        <w:t> </w:t>
      </w:r>
      <w:r>
        <w:rPr/>
        <w:t>uporabu</w:t>
      </w:r>
      <w:r>
        <w:rPr>
          <w:spacing w:val="-3"/>
        </w:rPr>
        <w:t> </w:t>
      </w:r>
      <w:r>
        <w:rPr/>
        <w:t>ili</w:t>
      </w:r>
      <w:r>
        <w:rPr>
          <w:spacing w:val="-3"/>
        </w:rPr>
        <w:t> </w:t>
      </w:r>
      <w:r>
        <w:rPr/>
        <w:t>umnožavanje</w:t>
      </w:r>
      <w:r>
        <w:rPr>
          <w:spacing w:val="-3"/>
        </w:rPr>
        <w:t> </w:t>
      </w:r>
      <w:r>
        <w:rPr/>
        <w:t>elemenata</w:t>
      </w:r>
      <w:r>
        <w:rPr>
          <w:spacing w:val="-3"/>
        </w:rPr>
        <w:t> </w:t>
      </w:r>
      <w:r>
        <w:rPr/>
        <w:t>koji</w:t>
      </w:r>
      <w:r>
        <w:rPr>
          <w:spacing w:val="-3"/>
        </w:rPr>
        <w:t> </w:t>
      </w:r>
      <w:r>
        <w:rPr/>
        <w:t>nisu</w:t>
      </w:r>
      <w:r>
        <w:rPr>
          <w:spacing w:val="-3"/>
        </w:rPr>
        <w:t> </w:t>
      </w:r>
      <w:r>
        <w:rPr/>
        <w:t>u</w:t>
      </w:r>
      <w:r>
        <w:rPr>
          <w:spacing w:val="-3"/>
        </w:rPr>
        <w:t> </w:t>
      </w:r>
      <w:r>
        <w:rPr/>
        <w:t>vlasništvu</w:t>
      </w:r>
      <w:r>
        <w:rPr>
          <w:spacing w:val="-3"/>
        </w:rPr>
        <w:t> </w:t>
      </w:r>
      <w:r>
        <w:rPr/>
        <w:t>Europske</w:t>
      </w:r>
      <w:r>
        <w:rPr>
          <w:spacing w:val="-3"/>
        </w:rPr>
        <w:t> </w:t>
      </w:r>
      <w:r>
        <w:rPr/>
        <w:t>unije</w:t>
      </w:r>
      <w:r>
        <w:rPr>
          <w:spacing w:val="-3"/>
        </w:rPr>
        <w:t> </w:t>
      </w:r>
      <w:r>
        <w:rPr/>
        <w:t>ili</w:t>
      </w:r>
      <w:r>
        <w:rPr>
          <w:spacing w:val="-3"/>
        </w:rPr>
        <w:t> </w:t>
      </w:r>
      <w:r>
        <w:rPr/>
        <w:t>[izvršne</w:t>
      </w:r>
      <w:r>
        <w:rPr>
          <w:spacing w:val="-3"/>
        </w:rPr>
        <w:t> </w:t>
      </w:r>
      <w:r>
        <w:rPr/>
        <w:t>agencije]</w:t>
      </w:r>
      <w:r>
        <w:rPr>
          <w:spacing w:val="-3"/>
        </w:rPr>
        <w:t> </w:t>
      </w:r>
      <w:r>
        <w:rPr/>
        <w:t>možda</w:t>
      </w:r>
      <w:r>
        <w:rPr>
          <w:spacing w:val="-3"/>
        </w:rPr>
        <w:t> </w:t>
      </w:r>
      <w:r>
        <w:rPr/>
        <w:t>će</w:t>
      </w:r>
      <w:r>
        <w:rPr>
          <w:spacing w:val="-3"/>
        </w:rPr>
        <w:t> </w:t>
      </w:r>
      <w:r>
        <w:rPr/>
        <w:t>biti potrebno zatražiti dopuštenje izravno od odgovarajućih nositelja prava.</w:t>
      </w:r>
    </w:p>
    <w:p>
      <w:pPr>
        <w:pStyle w:val="BodyText"/>
        <w:spacing w:before="127"/>
      </w:pPr>
    </w:p>
    <w:tbl>
      <w:tblPr>
        <w:tblW w:w="0" w:type="auto"/>
        <w:jc w:val="left"/>
        <w:tblInd w:w="1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7"/>
        <w:gridCol w:w="2867"/>
        <w:gridCol w:w="2134"/>
        <w:gridCol w:w="2231"/>
        <w:gridCol w:w="2077"/>
      </w:tblGrid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23" w:lineRule="exact" w:before="0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Print</w:t>
            </w:r>
          </w:p>
        </w:tc>
        <w:tc>
          <w:tcPr>
            <w:tcW w:w="2867" w:type="dxa"/>
          </w:tcPr>
          <w:p>
            <w:pPr>
              <w:pStyle w:val="TableParagraph"/>
              <w:spacing w:line="223" w:lineRule="exact" w:before="0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23" w:lineRule="exact" w:before="0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23" w:lineRule="exact" w:before="0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23" w:lineRule="exact" w:before="0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C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PDF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N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EPUB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71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E</w:t>
            </w:r>
          </w:p>
        </w:tc>
      </w:tr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10" w:lineRule="exact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HTML</w:t>
            </w:r>
          </w:p>
        </w:tc>
        <w:tc>
          <w:tcPr>
            <w:tcW w:w="2867" w:type="dxa"/>
          </w:tcPr>
          <w:p>
            <w:pPr>
              <w:pStyle w:val="TableParagraph"/>
              <w:spacing w:line="210" w:lineRule="exact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10" w:lineRule="exact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10" w:lineRule="exact"/>
              <w:ind w:right="4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34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503999</wp:posOffset>
                </wp:positionH>
                <wp:positionV relativeFrom="paragraph">
                  <wp:posOffset>246972</wp:posOffset>
                </wp:positionV>
                <wp:extent cx="1864995" cy="3810"/>
                <wp:effectExtent l="0" t="0" r="0" b="0"/>
                <wp:wrapTopAndBottom/>
                <wp:docPr id="7" name="Graphic 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" name="Graphic 7"/>
                      <wps:cNvSpPr/>
                      <wps:spPr>
                        <a:xfrm>
                          <a:off x="0" y="0"/>
                          <a:ext cx="1864995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64995" h="3810">
                              <a:moveTo>
                                <a:pt x="1864486" y="3340"/>
                              </a:moveTo>
                              <a:lnTo>
                                <a:pt x="0" y="3340"/>
                              </a:lnTo>
                              <a:lnTo>
                                <a:pt x="0" y="0"/>
                              </a:lnTo>
                              <a:lnTo>
                                <a:pt x="1864486" y="0"/>
                              </a:lnTo>
                              <a:lnTo>
                                <a:pt x="1864486" y="33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9.685001pt;margin-top:19.446621pt;width:146.809998pt;height:.263pt;mso-position-horizontal-relative:page;mso-position-vertical-relative:paragraph;z-index:-15728640;mso-wrap-distance-left:0;mso-wrap-distance-right:0" id="docshape7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pStyle w:val="ListParagraph"/>
        <w:numPr>
          <w:ilvl w:val="0"/>
          <w:numId w:val="2"/>
        </w:numPr>
        <w:tabs>
          <w:tab w:pos="451" w:val="left" w:leader="none"/>
          <w:tab w:pos="453" w:val="left" w:leader="none"/>
        </w:tabs>
        <w:spacing w:line="264" w:lineRule="auto" w:before="133" w:after="0"/>
        <w:ind w:left="453" w:right="838" w:hanging="300"/>
        <w:jc w:val="left"/>
        <w:rPr>
          <w:sz w:val="18"/>
        </w:rPr>
      </w:pPr>
      <w:bookmarkStart w:name="_bookmark2" w:id="4"/>
      <w:bookmarkEnd w:id="4"/>
      <w:r>
        <w:rPr/>
      </w:r>
      <w:r>
        <w:rPr>
          <w:position w:val="1"/>
          <w:sz w:val="18"/>
        </w:rPr>
        <w:t>Disclaimer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to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be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used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if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necessary.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See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other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possible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disclaimers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in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the</w:t>
      </w:r>
      <w:r>
        <w:rPr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Interinstitutional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Style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Guide</w:t>
      </w:r>
      <w:r>
        <w:rPr>
          <w:i/>
          <w:spacing w:val="-5"/>
          <w:position w:val="1"/>
          <w:sz w:val="18"/>
        </w:rPr>
        <w:t> </w:t>
      </w:r>
      <w:r>
        <w:rPr>
          <w:position w:val="1"/>
          <w:sz w:val="18"/>
        </w:rPr>
        <w:t>(</w:t>
      </w:r>
      <w:hyperlink r:id="rId8">
        <w:r>
          <w:rPr>
            <w:color w:val="0000FF"/>
            <w:position w:val="1"/>
            <w:sz w:val="18"/>
            <w:u w:val="single" w:color="0000FF"/>
          </w:rPr>
          <w:t>Disclaimers</w:t>
        </w:r>
        <w:r>
          <w:rPr>
            <w:color w:val="0000FF"/>
            <w:spacing w:val="-4"/>
            <w:position w:val="1"/>
            <w:sz w:val="18"/>
            <w:u w:val="single" w:color="0000FF"/>
          </w:rPr>
          <w:t> </w:t>
        </w:r>
        <w:r>
          <w:rPr>
            <w:color w:val="0000FF"/>
            <w:position w:val="1"/>
            <w:sz w:val="18"/>
            <w:u w:val="single" w:color="0000FF"/>
          </w:rPr>
          <w:t>in</w:t>
        </w:r>
      </w:hyperlink>
      <w:r>
        <w:rPr>
          <w:color w:val="0000FF"/>
          <w:position w:val="1"/>
          <w:sz w:val="18"/>
          <w:u w:val="none"/>
        </w:rPr>
        <w:t> </w:t>
      </w:r>
      <w:bookmarkStart w:name="_bookmark3" w:id="5"/>
      <w:bookmarkEnd w:id="5"/>
      <w:r>
        <w:rPr>
          <w:color w:val="0000FF"/>
          <w:spacing w:val="-1"/>
          <w:position w:val="1"/>
          <w:sz w:val="18"/>
          <w:u w:val="none"/>
        </w:rPr>
      </w:r>
      <w:hyperlink r:id="rId8">
        <w:r>
          <w:rPr>
            <w:color w:val="0000FF"/>
            <w:sz w:val="18"/>
            <w:u w:val="single" w:color="0000FF"/>
          </w:rPr>
          <w:t>24 languages</w:t>
        </w:r>
      </w:hyperlink>
      <w:r>
        <w:rPr>
          <w:sz w:val="18"/>
          <w:u w:val="none"/>
        </w:rPr>
        <w:t>) or in </w:t>
      </w:r>
      <w:hyperlink r:id="rId9">
        <w:r>
          <w:rPr>
            <w:color w:val="0000FF"/>
            <w:sz w:val="18"/>
            <w:u w:val="single" w:color="0000FF"/>
          </w:rPr>
          <w:t>A quick reference guide</w:t>
        </w:r>
      </w:hyperlink>
      <w:r>
        <w:rPr>
          <w:color w:val="0000FF"/>
          <w:sz w:val="18"/>
          <w:u w:val="none"/>
        </w:rPr>
        <w:t> </w:t>
      </w:r>
      <w:r>
        <w:rPr>
          <w:sz w:val="18"/>
          <w:u w:val="none"/>
        </w:rPr>
        <w:t>(English only).</w:t>
      </w:r>
    </w:p>
    <w:p>
      <w:pPr>
        <w:pStyle w:val="ListParagraph"/>
        <w:numPr>
          <w:ilvl w:val="0"/>
          <w:numId w:val="2"/>
        </w:numPr>
        <w:tabs>
          <w:tab w:pos="451" w:val="left" w:leader="none"/>
          <w:tab w:pos="453" w:val="left" w:leader="none"/>
        </w:tabs>
        <w:spacing w:line="266" w:lineRule="auto" w:before="46" w:after="0"/>
        <w:ind w:left="453" w:right="244" w:hanging="300"/>
        <w:jc w:val="left"/>
        <w:rPr>
          <w:sz w:val="18"/>
        </w:rPr>
      </w:pPr>
      <w:r>
        <w:rPr>
          <w:position w:val="1"/>
          <w:sz w:val="18"/>
        </w:rPr>
        <w:t>Although this is not recommended, if there is a reason to make the publication available directly under the reuse Decision </w:t>
      </w:r>
      <w:r>
        <w:rPr>
          <w:sz w:val="18"/>
        </w:rPr>
        <w:t>and</w:t>
      </w:r>
      <w:r>
        <w:rPr>
          <w:spacing w:val="-2"/>
          <w:sz w:val="18"/>
        </w:rPr>
        <w:t> </w:t>
      </w:r>
      <w:r>
        <w:rPr>
          <w:sz w:val="18"/>
        </w:rPr>
        <w:t>not</w:t>
      </w:r>
      <w:r>
        <w:rPr>
          <w:spacing w:val="-2"/>
          <w:sz w:val="18"/>
        </w:rPr>
        <w:t> </w:t>
      </w:r>
      <w:r>
        <w:rPr>
          <w:sz w:val="18"/>
        </w:rPr>
        <w:t>to</w:t>
      </w:r>
      <w:r>
        <w:rPr>
          <w:spacing w:val="-2"/>
          <w:sz w:val="18"/>
        </w:rPr>
        <w:t> </w:t>
      </w:r>
      <w:r>
        <w:rPr>
          <w:sz w:val="18"/>
        </w:rPr>
        <w:t>use</w:t>
      </w:r>
      <w:r>
        <w:rPr>
          <w:spacing w:val="-2"/>
          <w:sz w:val="18"/>
        </w:rPr>
        <w:t> </w:t>
      </w:r>
      <w:r>
        <w:rPr>
          <w:sz w:val="18"/>
        </w:rPr>
        <w:t>Creative</w:t>
      </w:r>
      <w:r>
        <w:rPr>
          <w:spacing w:val="-2"/>
          <w:sz w:val="18"/>
        </w:rPr>
        <w:t> </w:t>
      </w:r>
      <w:r>
        <w:rPr>
          <w:sz w:val="18"/>
        </w:rPr>
        <w:t>Commons,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following</w:t>
      </w:r>
      <w:r>
        <w:rPr>
          <w:spacing w:val="-2"/>
          <w:sz w:val="18"/>
        </w:rPr>
        <w:t> </w:t>
      </w:r>
      <w:r>
        <w:rPr>
          <w:sz w:val="18"/>
        </w:rPr>
        <w:t>notice</w:t>
      </w:r>
      <w:r>
        <w:rPr>
          <w:spacing w:val="-2"/>
          <w:sz w:val="18"/>
        </w:rPr>
        <w:t> </w:t>
      </w:r>
      <w:r>
        <w:rPr>
          <w:sz w:val="18"/>
        </w:rPr>
        <w:t>may</w:t>
      </w:r>
      <w:r>
        <w:rPr>
          <w:spacing w:val="-2"/>
          <w:sz w:val="18"/>
        </w:rPr>
        <w:t> </w:t>
      </w:r>
      <w:r>
        <w:rPr>
          <w:sz w:val="18"/>
        </w:rPr>
        <w:t>be</w:t>
      </w:r>
      <w:r>
        <w:rPr>
          <w:spacing w:val="-2"/>
          <w:sz w:val="18"/>
        </w:rPr>
        <w:t> </w:t>
      </w:r>
      <w:r>
        <w:rPr>
          <w:sz w:val="18"/>
        </w:rPr>
        <w:t>used</w:t>
      </w:r>
      <w:r>
        <w:rPr>
          <w:spacing w:val="-2"/>
          <w:sz w:val="18"/>
        </w:rPr>
        <w:t> </w:t>
      </w:r>
      <w:r>
        <w:rPr>
          <w:sz w:val="18"/>
        </w:rPr>
        <w:t>(replace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CC</w:t>
      </w:r>
      <w:r>
        <w:rPr>
          <w:spacing w:val="-2"/>
          <w:sz w:val="18"/>
        </w:rPr>
        <w:t> </w:t>
      </w:r>
      <w:r>
        <w:rPr>
          <w:sz w:val="18"/>
        </w:rPr>
        <w:t>BY</w:t>
      </w:r>
      <w:r>
        <w:rPr>
          <w:spacing w:val="-2"/>
          <w:sz w:val="18"/>
        </w:rPr>
        <w:t> </w:t>
      </w:r>
      <w:r>
        <w:rPr>
          <w:sz w:val="18"/>
        </w:rPr>
        <w:t>logo</w:t>
      </w:r>
      <w:r>
        <w:rPr>
          <w:spacing w:val="-2"/>
          <w:sz w:val="18"/>
        </w:rPr>
        <w:t> </w:t>
      </w:r>
      <w:r>
        <w:rPr>
          <w:sz w:val="18"/>
        </w:rPr>
        <w:t>and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two</w:t>
      </w:r>
      <w:r>
        <w:rPr>
          <w:spacing w:val="-2"/>
          <w:sz w:val="18"/>
        </w:rPr>
        <w:t> </w:t>
      </w:r>
      <w:r>
        <w:rPr>
          <w:sz w:val="18"/>
        </w:rPr>
        <w:t>paragraphs</w:t>
      </w:r>
      <w:r>
        <w:rPr>
          <w:spacing w:val="-2"/>
          <w:sz w:val="18"/>
        </w:rPr>
        <w:t> </w:t>
      </w:r>
      <w:r>
        <w:rPr>
          <w:sz w:val="18"/>
        </w:rPr>
        <w:t>of</w:t>
      </w:r>
      <w:r>
        <w:rPr>
          <w:spacing w:val="-2"/>
          <w:sz w:val="18"/>
        </w:rPr>
        <w:t> </w:t>
      </w:r>
      <w:r>
        <w:rPr>
          <w:sz w:val="18"/>
        </w:rPr>
        <w:t>the default notice):</w:t>
      </w:r>
    </w:p>
    <w:p>
      <w:pPr>
        <w:spacing w:line="271" w:lineRule="auto" w:before="60"/>
        <w:ind w:left="813" w:right="0" w:firstLine="0"/>
        <w:jc w:val="left"/>
        <w:rPr>
          <w:sz w:val="18"/>
        </w:rPr>
      </w:pPr>
      <w:r>
        <w:rPr>
          <w:sz w:val="18"/>
        </w:rPr>
        <w:t>Ponovna</w:t>
      </w:r>
      <w:r>
        <w:rPr>
          <w:spacing w:val="-3"/>
          <w:sz w:val="18"/>
        </w:rPr>
        <w:t> </w:t>
      </w:r>
      <w:r>
        <w:rPr>
          <w:sz w:val="18"/>
        </w:rPr>
        <w:t>je</w:t>
      </w:r>
      <w:r>
        <w:rPr>
          <w:spacing w:val="-3"/>
          <w:sz w:val="18"/>
        </w:rPr>
        <w:t> </w:t>
      </w:r>
      <w:r>
        <w:rPr>
          <w:sz w:val="18"/>
        </w:rPr>
        <w:t>uporaba</w:t>
      </w:r>
      <w:r>
        <w:rPr>
          <w:spacing w:val="-3"/>
          <w:sz w:val="18"/>
        </w:rPr>
        <w:t> </w:t>
      </w:r>
      <w:r>
        <w:rPr>
          <w:sz w:val="18"/>
        </w:rPr>
        <w:t>dopuštena</w:t>
      </w:r>
      <w:r>
        <w:rPr>
          <w:spacing w:val="-3"/>
          <w:sz w:val="18"/>
        </w:rPr>
        <w:t> </w:t>
      </w:r>
      <w:r>
        <w:rPr>
          <w:sz w:val="18"/>
        </w:rPr>
        <w:t>uz</w:t>
      </w:r>
      <w:r>
        <w:rPr>
          <w:spacing w:val="-3"/>
          <w:sz w:val="18"/>
        </w:rPr>
        <w:t> </w:t>
      </w:r>
      <w:r>
        <w:rPr>
          <w:sz w:val="18"/>
        </w:rPr>
        <w:t>uvjet</w:t>
      </w:r>
      <w:r>
        <w:rPr>
          <w:spacing w:val="-3"/>
          <w:sz w:val="18"/>
        </w:rPr>
        <w:t> </w:t>
      </w:r>
      <w:r>
        <w:rPr>
          <w:sz w:val="18"/>
        </w:rPr>
        <w:t>navođenja</w:t>
      </w:r>
      <w:r>
        <w:rPr>
          <w:spacing w:val="-3"/>
          <w:sz w:val="18"/>
        </w:rPr>
        <w:t> </w:t>
      </w:r>
      <w:r>
        <w:rPr>
          <w:sz w:val="18"/>
        </w:rPr>
        <w:t>izvora</w:t>
      </w:r>
      <w:r>
        <w:rPr>
          <w:spacing w:val="-3"/>
          <w:sz w:val="18"/>
        </w:rPr>
        <w:t> </w:t>
      </w:r>
      <w:r>
        <w:rPr>
          <w:sz w:val="18"/>
        </w:rPr>
        <w:t>i</w:t>
      </w:r>
      <w:r>
        <w:rPr>
          <w:spacing w:val="-3"/>
          <w:sz w:val="18"/>
        </w:rPr>
        <w:t> </w:t>
      </w:r>
      <w:r>
        <w:rPr>
          <w:sz w:val="18"/>
        </w:rPr>
        <w:t>nenarušavanja</w:t>
      </w:r>
      <w:r>
        <w:rPr>
          <w:spacing w:val="-3"/>
          <w:sz w:val="18"/>
        </w:rPr>
        <w:t> </w:t>
      </w:r>
      <w:r>
        <w:rPr>
          <w:sz w:val="18"/>
        </w:rPr>
        <w:t>izvornog</w:t>
      </w:r>
      <w:r>
        <w:rPr>
          <w:spacing w:val="-3"/>
          <w:sz w:val="18"/>
        </w:rPr>
        <w:t> </w:t>
      </w:r>
      <w:r>
        <w:rPr>
          <w:sz w:val="18"/>
        </w:rPr>
        <w:t>značenja</w:t>
      </w:r>
      <w:r>
        <w:rPr>
          <w:spacing w:val="-3"/>
          <w:sz w:val="18"/>
        </w:rPr>
        <w:t> </w:t>
      </w:r>
      <w:r>
        <w:rPr>
          <w:sz w:val="18"/>
        </w:rPr>
        <w:t>ili</w:t>
      </w:r>
      <w:r>
        <w:rPr>
          <w:spacing w:val="-3"/>
          <w:sz w:val="18"/>
        </w:rPr>
        <w:t> </w:t>
      </w:r>
      <w:r>
        <w:rPr>
          <w:sz w:val="18"/>
        </w:rPr>
        <w:t>poruke</w:t>
      </w:r>
      <w:r>
        <w:rPr>
          <w:spacing w:val="-3"/>
          <w:sz w:val="18"/>
        </w:rPr>
        <w:t> </w:t>
      </w:r>
      <w:r>
        <w:rPr>
          <w:sz w:val="18"/>
        </w:rPr>
        <w:t>ovog</w:t>
      </w:r>
      <w:r>
        <w:rPr>
          <w:spacing w:val="-3"/>
          <w:sz w:val="18"/>
        </w:rPr>
        <w:t> </w:t>
      </w:r>
      <w:r>
        <w:rPr>
          <w:sz w:val="18"/>
        </w:rPr>
        <w:t>dokumenta. Europska komisija nije odgovorna za bilo kakve posljedice koje proizlaze iz ponovne uporabe ove publikacije. Politiku ponovne uporabe dokumenata Europske komisije uređuje Odluka Komisije 2011/833/EU od 12. prosinca 2011.</w:t>
      </w:r>
    </w:p>
    <w:p>
      <w:pPr>
        <w:spacing w:before="1"/>
        <w:ind w:left="813" w:right="0" w:firstLine="0"/>
        <w:jc w:val="left"/>
        <w:rPr>
          <w:sz w:val="18"/>
        </w:rPr>
      </w:pPr>
      <w:r>
        <w:rPr>
          <w:sz w:val="18"/>
        </w:rPr>
        <w:t>o</w:t>
      </w:r>
      <w:r>
        <w:rPr>
          <w:spacing w:val="-9"/>
          <w:sz w:val="18"/>
        </w:rPr>
        <w:t> </w:t>
      </w:r>
      <w:r>
        <w:rPr>
          <w:sz w:val="18"/>
        </w:rPr>
        <w:t>ponovnoj</w:t>
      </w:r>
      <w:r>
        <w:rPr>
          <w:spacing w:val="-6"/>
          <w:sz w:val="18"/>
        </w:rPr>
        <w:t> </w:t>
      </w:r>
      <w:r>
        <w:rPr>
          <w:sz w:val="18"/>
        </w:rPr>
        <w:t>uporabi</w:t>
      </w:r>
      <w:r>
        <w:rPr>
          <w:spacing w:val="-6"/>
          <w:sz w:val="18"/>
        </w:rPr>
        <w:t> </w:t>
      </w:r>
      <w:r>
        <w:rPr>
          <w:sz w:val="18"/>
        </w:rPr>
        <w:t>dokumenata</w:t>
      </w:r>
      <w:r>
        <w:rPr>
          <w:spacing w:val="-6"/>
          <w:sz w:val="18"/>
        </w:rPr>
        <w:t> </w:t>
      </w:r>
      <w:r>
        <w:rPr>
          <w:sz w:val="18"/>
        </w:rPr>
        <w:t>Komisije</w:t>
      </w:r>
      <w:r>
        <w:rPr>
          <w:spacing w:val="-6"/>
          <w:sz w:val="18"/>
        </w:rPr>
        <w:t> </w:t>
      </w:r>
      <w:r>
        <w:rPr>
          <w:sz w:val="18"/>
        </w:rPr>
        <w:t>(SL</w:t>
      </w:r>
      <w:r>
        <w:rPr>
          <w:spacing w:val="-6"/>
          <w:sz w:val="18"/>
        </w:rPr>
        <w:t> </w:t>
      </w:r>
      <w:r>
        <w:rPr>
          <w:sz w:val="18"/>
        </w:rPr>
        <w:t>L</w:t>
      </w:r>
      <w:r>
        <w:rPr>
          <w:spacing w:val="-7"/>
          <w:sz w:val="18"/>
        </w:rPr>
        <w:t> </w:t>
      </w:r>
      <w:r>
        <w:rPr>
          <w:sz w:val="18"/>
        </w:rPr>
        <w:t>330,</w:t>
      </w:r>
      <w:r>
        <w:rPr>
          <w:spacing w:val="-6"/>
          <w:sz w:val="18"/>
        </w:rPr>
        <w:t> </w:t>
      </w:r>
      <w:r>
        <w:rPr>
          <w:sz w:val="18"/>
        </w:rPr>
        <w:t>14.12.2011.,</w:t>
      </w:r>
      <w:r>
        <w:rPr>
          <w:spacing w:val="-6"/>
          <w:sz w:val="18"/>
        </w:rPr>
        <w:t> </w:t>
      </w:r>
      <w:r>
        <w:rPr>
          <w:sz w:val="18"/>
        </w:rPr>
        <w:t>str.</w:t>
      </w:r>
      <w:r>
        <w:rPr>
          <w:spacing w:val="-6"/>
          <w:sz w:val="18"/>
        </w:rPr>
        <w:t> </w:t>
      </w:r>
      <w:r>
        <w:rPr>
          <w:sz w:val="18"/>
        </w:rPr>
        <w:t>39.</w:t>
      </w:r>
      <w:r>
        <w:rPr>
          <w:spacing w:val="-6"/>
          <w:sz w:val="18"/>
        </w:rPr>
        <w:t> </w:t>
      </w:r>
      <w:r>
        <w:rPr>
          <w:sz w:val="18"/>
        </w:rPr>
        <w:t>,</w:t>
      </w:r>
      <w:r>
        <w:rPr>
          <w:spacing w:val="-6"/>
          <w:sz w:val="18"/>
        </w:rPr>
        <w:t> </w:t>
      </w:r>
      <w:r>
        <w:rPr>
          <w:sz w:val="18"/>
        </w:rPr>
        <w:t>ELI:</w:t>
      </w:r>
      <w:r>
        <w:rPr>
          <w:spacing w:val="-6"/>
          <w:sz w:val="18"/>
        </w:rPr>
        <w:t> </w:t>
      </w:r>
      <w:hyperlink r:id="rId6">
        <w:r>
          <w:rPr>
            <w:color w:val="0000FF"/>
            <w:spacing w:val="-2"/>
            <w:sz w:val="18"/>
            <w:u w:val="single" w:color="0000FF"/>
          </w:rPr>
          <w:t>http://data.europa.eu/eli/dec/2011/833/o</w:t>
        </w:r>
        <w:r>
          <w:rPr>
            <w:color w:val="0000FF"/>
            <w:spacing w:val="-2"/>
            <w:sz w:val="18"/>
            <w:u w:val="none"/>
          </w:rPr>
          <w:t>j</w:t>
        </w:r>
      </w:hyperlink>
      <w:r>
        <w:rPr>
          <w:spacing w:val="-2"/>
          <w:sz w:val="18"/>
          <w:u w:val="none"/>
        </w:rPr>
        <w:t>).</w:t>
      </w:r>
    </w:p>
    <w:p>
      <w:pPr>
        <w:spacing w:after="0"/>
        <w:jc w:val="left"/>
        <w:rPr>
          <w:sz w:val="18"/>
        </w:rPr>
        <w:sectPr>
          <w:type w:val="continuous"/>
          <w:pgSz w:w="11910" w:h="16840"/>
          <w:pgMar w:top="360" w:bottom="280" w:left="640" w:right="700"/>
        </w:sectPr>
      </w:pPr>
    </w:p>
    <w:p>
      <w:pPr>
        <w:pStyle w:val="BodyText"/>
        <w:spacing w:before="73"/>
        <w:ind w:left="153"/>
      </w:pPr>
      <w:r>
        <w:rPr>
          <w:spacing w:val="-2"/>
        </w:rPr>
        <w:t>XX-XX-XX-XXX-XX-</w:t>
      </w:r>
      <w:r>
        <w:rPr>
          <w:spacing w:val="-10"/>
        </w:rPr>
        <w:t>X</w:t>
      </w:r>
    </w:p>
    <w:p>
      <w:pPr>
        <w:pStyle w:val="BodyText"/>
        <w:spacing w:before="104"/>
        <w:ind w:left="153"/>
      </w:pPr>
      <w:r>
        <w:rPr>
          <w:spacing w:val="-2"/>
        </w:rPr>
        <w:t>ISBN</w:t>
      </w:r>
      <w:r>
        <w:rPr>
          <w:spacing w:val="20"/>
        </w:rPr>
        <w:t> </w:t>
      </w:r>
      <w:r>
        <w:rPr>
          <w:spacing w:val="-2"/>
        </w:rPr>
        <w:t>978-XX-XX-XXXXX-</w:t>
      </w:r>
      <w:r>
        <w:rPr>
          <w:spacing w:val="-10"/>
        </w:rPr>
        <w:t>X</w:t>
      </w:r>
    </w:p>
    <w:p>
      <w:pPr>
        <w:pStyle w:val="BodyText"/>
        <w:spacing w:before="104"/>
        <w:ind w:left="153"/>
      </w:pPr>
      <w:r>
        <w:rPr/>
        <w:t>Cijena</w:t>
      </w:r>
      <w:r>
        <w:rPr>
          <w:spacing w:val="-6"/>
        </w:rPr>
        <w:t> </w:t>
      </w:r>
      <w:r>
        <w:rPr/>
        <w:t>(bez</w:t>
      </w:r>
      <w:r>
        <w:rPr>
          <w:spacing w:val="-6"/>
        </w:rPr>
        <w:t> </w:t>
      </w:r>
      <w:r>
        <w:rPr/>
        <w:t>PDV-a)</w:t>
      </w:r>
      <w:r>
        <w:rPr>
          <w:spacing w:val="-6"/>
        </w:rPr>
        <w:t> </w:t>
      </w:r>
      <w:r>
        <w:rPr/>
        <w:t>u</w:t>
      </w:r>
      <w:r>
        <w:rPr>
          <w:spacing w:val="-6"/>
        </w:rPr>
        <w:t> </w:t>
      </w:r>
      <w:r>
        <w:rPr/>
        <w:t>Luksemburgu:</w:t>
      </w:r>
      <w:r>
        <w:rPr>
          <w:spacing w:val="-6"/>
        </w:rPr>
        <w:t> </w:t>
      </w:r>
      <w:r>
        <w:rPr/>
        <w:t>…</w:t>
      </w:r>
      <w:r>
        <w:rPr>
          <w:spacing w:val="-5"/>
        </w:rPr>
        <w:t> EUR</w:t>
      </w:r>
    </w:p>
    <w:p>
      <w:pPr>
        <w:spacing w:after="0"/>
        <w:sectPr>
          <w:pgSz w:w="11910" w:h="16840"/>
          <w:pgMar w:top="360" w:bottom="280" w:left="640" w:right="700"/>
        </w:sectPr>
      </w:pPr>
    </w:p>
    <w:p>
      <w:pPr>
        <w:pStyle w:val="Heading1"/>
        <w:spacing w:before="73"/>
      </w:pPr>
      <w:r>
        <w:rPr/>
        <w:t>Kontakt</w:t>
      </w:r>
      <w:r>
        <w:rPr>
          <w:spacing w:val="-3"/>
        </w:rPr>
        <w:t> </w:t>
      </w:r>
      <w:r>
        <w:rPr/>
        <w:t>s</w:t>
      </w:r>
      <w:r>
        <w:rPr>
          <w:spacing w:val="-2"/>
        </w:rPr>
        <w:t> </w:t>
      </w:r>
      <w:r>
        <w:rPr/>
        <w:t>EU-</w:t>
      </w:r>
      <w:r>
        <w:rPr>
          <w:spacing w:val="-5"/>
        </w:rPr>
        <w:t>om</w:t>
      </w:r>
    </w:p>
    <w:p>
      <w:pPr>
        <w:pStyle w:val="Heading2"/>
        <w:spacing w:before="155"/>
      </w:pPr>
      <w:r>
        <w:rPr>
          <w:spacing w:val="-2"/>
        </w:rPr>
        <w:t>Osobno</w:t>
      </w:r>
    </w:p>
    <w:p>
      <w:pPr>
        <w:spacing w:line="290" w:lineRule="auto" w:before="166"/>
        <w:ind w:left="437" w:right="431" w:firstLine="0"/>
        <w:jc w:val="left"/>
        <w:rPr>
          <w:sz w:val="22"/>
        </w:rPr>
      </w:pPr>
      <w:r>
        <w:rPr>
          <w:sz w:val="22"/>
        </w:rPr>
        <w:t>U</w:t>
      </w:r>
      <w:r>
        <w:rPr>
          <w:spacing w:val="-4"/>
          <w:sz w:val="22"/>
        </w:rPr>
        <w:t> </w:t>
      </w:r>
      <w:r>
        <w:rPr>
          <w:sz w:val="22"/>
        </w:rPr>
        <w:t>cijeloj</w:t>
      </w:r>
      <w:r>
        <w:rPr>
          <w:spacing w:val="-4"/>
          <w:sz w:val="22"/>
        </w:rPr>
        <w:t> </w:t>
      </w:r>
      <w:r>
        <w:rPr>
          <w:sz w:val="22"/>
        </w:rPr>
        <w:t>Europskoj</w:t>
      </w:r>
      <w:r>
        <w:rPr>
          <w:spacing w:val="-4"/>
          <w:sz w:val="22"/>
        </w:rPr>
        <w:t> </w:t>
      </w:r>
      <w:r>
        <w:rPr>
          <w:sz w:val="22"/>
        </w:rPr>
        <w:t>uniji</w:t>
      </w:r>
      <w:r>
        <w:rPr>
          <w:spacing w:val="-4"/>
          <w:sz w:val="22"/>
        </w:rPr>
        <w:t> </w:t>
      </w:r>
      <w:r>
        <w:rPr>
          <w:sz w:val="22"/>
        </w:rPr>
        <w:t>postoje</w:t>
      </w:r>
      <w:r>
        <w:rPr>
          <w:spacing w:val="-4"/>
          <w:sz w:val="22"/>
        </w:rPr>
        <w:t> </w:t>
      </w:r>
      <w:r>
        <w:rPr>
          <w:sz w:val="22"/>
        </w:rPr>
        <w:t>stotine</w:t>
      </w:r>
      <w:r>
        <w:rPr>
          <w:spacing w:val="-4"/>
          <w:sz w:val="22"/>
        </w:rPr>
        <w:t> </w:t>
      </w:r>
      <w:r>
        <w:rPr>
          <w:sz w:val="22"/>
        </w:rPr>
        <w:t>centara</w:t>
      </w:r>
      <w:r>
        <w:rPr>
          <w:spacing w:val="-4"/>
          <w:sz w:val="22"/>
        </w:rPr>
        <w:t> </w:t>
      </w:r>
      <w:r>
        <w:rPr>
          <w:i/>
          <w:sz w:val="22"/>
        </w:rPr>
        <w:t>Europe</w:t>
      </w:r>
      <w:r>
        <w:rPr>
          <w:i/>
          <w:spacing w:val="-4"/>
          <w:sz w:val="22"/>
        </w:rPr>
        <w:t> </w:t>
      </w:r>
      <w:r>
        <w:rPr>
          <w:i/>
          <w:sz w:val="22"/>
        </w:rPr>
        <w:t>Direct</w:t>
      </w:r>
      <w:r>
        <w:rPr>
          <w:sz w:val="22"/>
        </w:rPr>
        <w:t>.</w:t>
      </w:r>
      <w:r>
        <w:rPr>
          <w:spacing w:val="-4"/>
          <w:sz w:val="22"/>
        </w:rPr>
        <w:t> </w:t>
      </w:r>
      <w:r>
        <w:rPr>
          <w:sz w:val="22"/>
        </w:rPr>
        <w:t>Adresu</w:t>
      </w:r>
      <w:r>
        <w:rPr>
          <w:spacing w:val="-4"/>
          <w:sz w:val="22"/>
        </w:rPr>
        <w:t> </w:t>
      </w:r>
      <w:r>
        <w:rPr>
          <w:sz w:val="22"/>
        </w:rPr>
        <w:t>najbližeg</w:t>
      </w:r>
      <w:r>
        <w:rPr>
          <w:spacing w:val="-4"/>
          <w:sz w:val="22"/>
        </w:rPr>
        <w:t> </w:t>
      </w:r>
      <w:r>
        <w:rPr>
          <w:sz w:val="22"/>
        </w:rPr>
        <w:t>centra</w:t>
      </w:r>
      <w:r>
        <w:rPr>
          <w:spacing w:val="-4"/>
          <w:sz w:val="22"/>
        </w:rPr>
        <w:t> </w:t>
      </w:r>
      <w:r>
        <w:rPr>
          <w:sz w:val="22"/>
        </w:rPr>
        <w:t>možete pronaći na internetu (</w:t>
      </w:r>
      <w:hyperlink r:id="rId10">
        <w:r>
          <w:rPr>
            <w:color w:val="0000FF"/>
            <w:sz w:val="22"/>
            <w:u w:val="single" w:color="0000FF"/>
          </w:rPr>
          <w:t>european-union.europa.eu/contact-eu/meet-us_hr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Telefonom</w:t>
      </w:r>
      <w:r>
        <w:rPr>
          <w:spacing w:val="-12"/>
        </w:rPr>
        <w:t> </w:t>
      </w:r>
      <w:r>
        <w:rPr/>
        <w:t>ili</w:t>
      </w:r>
      <w:r>
        <w:rPr>
          <w:spacing w:val="-12"/>
        </w:rPr>
        <w:t> </w:t>
      </w:r>
      <w:r>
        <w:rPr/>
        <w:t>pismenim</w:t>
      </w:r>
      <w:r>
        <w:rPr>
          <w:spacing w:val="-11"/>
        </w:rPr>
        <w:t> </w:t>
      </w:r>
      <w:r>
        <w:rPr>
          <w:spacing w:val="-4"/>
        </w:rPr>
        <w:t>putem</w:t>
      </w:r>
    </w:p>
    <w:p>
      <w:pPr>
        <w:spacing w:before="167"/>
        <w:ind w:left="437" w:right="0" w:firstLine="0"/>
        <w:jc w:val="left"/>
        <w:rPr>
          <w:sz w:val="22"/>
        </w:rPr>
      </w:pPr>
      <w:r>
        <w:rPr>
          <w:i/>
          <w:sz w:val="22"/>
        </w:rPr>
        <w:t>Europe</w:t>
      </w:r>
      <w:r>
        <w:rPr>
          <w:i/>
          <w:spacing w:val="-7"/>
          <w:sz w:val="22"/>
        </w:rPr>
        <w:t> </w:t>
      </w:r>
      <w:r>
        <w:rPr>
          <w:i/>
          <w:sz w:val="22"/>
        </w:rPr>
        <w:t>Direct</w:t>
      </w:r>
      <w:r>
        <w:rPr>
          <w:i/>
          <w:spacing w:val="-4"/>
          <w:sz w:val="22"/>
        </w:rPr>
        <w:t> </w:t>
      </w:r>
      <w:r>
        <w:rPr>
          <w:sz w:val="22"/>
        </w:rPr>
        <w:t>je</w:t>
      </w:r>
      <w:r>
        <w:rPr>
          <w:spacing w:val="-5"/>
          <w:sz w:val="22"/>
        </w:rPr>
        <w:t> </w:t>
      </w:r>
      <w:r>
        <w:rPr>
          <w:sz w:val="22"/>
        </w:rPr>
        <w:t>služba</w:t>
      </w:r>
      <w:r>
        <w:rPr>
          <w:spacing w:val="-4"/>
          <w:sz w:val="22"/>
        </w:rPr>
        <w:t> </w:t>
      </w:r>
      <w:r>
        <w:rPr>
          <w:sz w:val="22"/>
        </w:rPr>
        <w:t>koja</w:t>
      </w:r>
      <w:r>
        <w:rPr>
          <w:spacing w:val="-5"/>
          <w:sz w:val="22"/>
        </w:rPr>
        <w:t> </w:t>
      </w:r>
      <w:r>
        <w:rPr>
          <w:sz w:val="22"/>
        </w:rPr>
        <w:t>odgovara</w:t>
      </w:r>
      <w:r>
        <w:rPr>
          <w:spacing w:val="-5"/>
          <w:sz w:val="22"/>
        </w:rPr>
        <w:t> </w:t>
      </w:r>
      <w:r>
        <w:rPr>
          <w:sz w:val="22"/>
        </w:rPr>
        <w:t>na</w:t>
      </w:r>
      <w:r>
        <w:rPr>
          <w:spacing w:val="-4"/>
          <w:sz w:val="22"/>
        </w:rPr>
        <w:t> </w:t>
      </w:r>
      <w:r>
        <w:rPr>
          <w:sz w:val="22"/>
        </w:rPr>
        <w:t>vaša</w:t>
      </w:r>
      <w:r>
        <w:rPr>
          <w:spacing w:val="-5"/>
          <w:sz w:val="22"/>
        </w:rPr>
        <w:t> </w:t>
      </w:r>
      <w:r>
        <w:rPr>
          <w:sz w:val="22"/>
        </w:rPr>
        <w:t>pitanja</w:t>
      </w:r>
      <w:r>
        <w:rPr>
          <w:spacing w:val="-5"/>
          <w:sz w:val="22"/>
        </w:rPr>
        <w:t> </w:t>
      </w:r>
      <w:r>
        <w:rPr>
          <w:sz w:val="22"/>
        </w:rPr>
        <w:t>o</w:t>
      </w:r>
      <w:r>
        <w:rPr>
          <w:spacing w:val="-4"/>
          <w:sz w:val="22"/>
        </w:rPr>
        <w:t> </w:t>
      </w:r>
      <w:r>
        <w:rPr>
          <w:sz w:val="22"/>
        </w:rPr>
        <w:t>Europskoj</w:t>
      </w:r>
      <w:r>
        <w:rPr>
          <w:spacing w:val="-5"/>
          <w:sz w:val="22"/>
        </w:rPr>
        <w:t> </w:t>
      </w:r>
      <w:r>
        <w:rPr>
          <w:sz w:val="22"/>
        </w:rPr>
        <w:t>uniji.</w:t>
      </w:r>
      <w:r>
        <w:rPr>
          <w:spacing w:val="-5"/>
          <w:sz w:val="22"/>
        </w:rPr>
        <w:t> </w:t>
      </w:r>
      <w:r>
        <w:rPr>
          <w:sz w:val="22"/>
        </w:rPr>
        <w:t>Možete</w:t>
      </w:r>
      <w:r>
        <w:rPr>
          <w:spacing w:val="-4"/>
          <w:sz w:val="22"/>
        </w:rPr>
        <w:t> </w:t>
      </w:r>
      <w:r>
        <w:rPr>
          <w:sz w:val="22"/>
        </w:rPr>
        <w:t>im</w:t>
      </w:r>
      <w:r>
        <w:rPr>
          <w:spacing w:val="-5"/>
          <w:sz w:val="22"/>
        </w:rPr>
        <w:t> </w:t>
      </w:r>
      <w:r>
        <w:rPr>
          <w:sz w:val="22"/>
        </w:rPr>
        <w:t>se</w:t>
      </w:r>
      <w:r>
        <w:rPr>
          <w:spacing w:val="-4"/>
          <w:sz w:val="22"/>
        </w:rPr>
        <w:t> </w:t>
      </w:r>
      <w:r>
        <w:rPr>
          <w:spacing w:val="-2"/>
          <w:sz w:val="22"/>
        </w:rPr>
        <w:t>obratiti:</w:t>
      </w:r>
    </w:p>
    <w:p>
      <w:pPr>
        <w:pStyle w:val="ListParagraph"/>
        <w:numPr>
          <w:ilvl w:val="0"/>
          <w:numId w:val="3"/>
        </w:numPr>
        <w:tabs>
          <w:tab w:pos="826" w:val="left" w:leader="none"/>
        </w:tabs>
        <w:spacing w:line="240" w:lineRule="auto" w:before="166" w:after="0"/>
        <w:ind w:left="826" w:right="0" w:hanging="399"/>
        <w:jc w:val="left"/>
        <w:rPr>
          <w:sz w:val="22"/>
        </w:rPr>
      </w:pPr>
      <w:r>
        <w:rPr>
          <w:sz w:val="22"/>
        </w:rPr>
        <w:t>na</w:t>
      </w:r>
      <w:r>
        <w:rPr>
          <w:spacing w:val="-7"/>
          <w:sz w:val="22"/>
        </w:rPr>
        <w:t> </w:t>
      </w:r>
      <w:r>
        <w:rPr>
          <w:sz w:val="22"/>
        </w:rPr>
        <w:t>besplatni</w:t>
      </w:r>
      <w:r>
        <w:rPr>
          <w:spacing w:val="-4"/>
          <w:sz w:val="22"/>
        </w:rPr>
        <w:t> </w:t>
      </w:r>
      <w:r>
        <w:rPr>
          <w:sz w:val="22"/>
        </w:rPr>
        <w:t>telefonski</w:t>
      </w:r>
      <w:r>
        <w:rPr>
          <w:spacing w:val="-5"/>
          <w:sz w:val="22"/>
        </w:rPr>
        <w:t> </w:t>
      </w:r>
      <w:r>
        <w:rPr>
          <w:sz w:val="22"/>
        </w:rPr>
        <w:t>broj:</w:t>
      </w:r>
      <w:r>
        <w:rPr>
          <w:spacing w:val="-4"/>
          <w:sz w:val="22"/>
        </w:rPr>
        <w:t> </w:t>
      </w:r>
      <w:r>
        <w:rPr>
          <w:sz w:val="22"/>
        </w:rPr>
        <w:t>00</w:t>
      </w:r>
      <w:r>
        <w:rPr>
          <w:spacing w:val="-5"/>
          <w:sz w:val="22"/>
        </w:rPr>
        <w:t> </w:t>
      </w:r>
      <w:r>
        <w:rPr>
          <w:sz w:val="22"/>
        </w:rPr>
        <w:t>800</w:t>
      </w:r>
      <w:r>
        <w:rPr>
          <w:spacing w:val="-4"/>
          <w:sz w:val="22"/>
        </w:rPr>
        <w:t> </w:t>
      </w:r>
      <w:r>
        <w:rPr>
          <w:sz w:val="22"/>
        </w:rPr>
        <w:t>6</w:t>
      </w:r>
      <w:r>
        <w:rPr>
          <w:spacing w:val="-5"/>
          <w:sz w:val="22"/>
        </w:rPr>
        <w:t> </w:t>
      </w:r>
      <w:r>
        <w:rPr>
          <w:sz w:val="22"/>
        </w:rPr>
        <w:t>7</w:t>
      </w:r>
      <w:r>
        <w:rPr>
          <w:spacing w:val="-4"/>
          <w:sz w:val="22"/>
        </w:rPr>
        <w:t> </w:t>
      </w:r>
      <w:r>
        <w:rPr>
          <w:sz w:val="22"/>
        </w:rPr>
        <w:t>8</w:t>
      </w:r>
      <w:r>
        <w:rPr>
          <w:spacing w:val="-4"/>
          <w:sz w:val="22"/>
        </w:rPr>
        <w:t> </w:t>
      </w:r>
      <w:r>
        <w:rPr>
          <w:sz w:val="22"/>
        </w:rPr>
        <w:t>9</w:t>
      </w:r>
      <w:r>
        <w:rPr>
          <w:spacing w:val="-5"/>
          <w:sz w:val="22"/>
        </w:rPr>
        <w:t> </w:t>
      </w:r>
      <w:r>
        <w:rPr>
          <w:sz w:val="22"/>
        </w:rPr>
        <w:t>10</w:t>
      </w:r>
      <w:r>
        <w:rPr>
          <w:spacing w:val="-4"/>
          <w:sz w:val="22"/>
        </w:rPr>
        <w:t> </w:t>
      </w:r>
      <w:r>
        <w:rPr>
          <w:sz w:val="22"/>
        </w:rPr>
        <w:t>11</w:t>
      </w:r>
      <w:r>
        <w:rPr>
          <w:spacing w:val="-5"/>
          <w:sz w:val="22"/>
        </w:rPr>
        <w:t> </w:t>
      </w:r>
      <w:r>
        <w:rPr>
          <w:sz w:val="22"/>
        </w:rPr>
        <w:t>(neki</w:t>
      </w:r>
      <w:r>
        <w:rPr>
          <w:spacing w:val="-4"/>
          <w:sz w:val="22"/>
        </w:rPr>
        <w:t> </w:t>
      </w:r>
      <w:r>
        <w:rPr>
          <w:sz w:val="22"/>
        </w:rPr>
        <w:t>operateri</w:t>
      </w:r>
      <w:r>
        <w:rPr>
          <w:spacing w:val="-5"/>
          <w:sz w:val="22"/>
        </w:rPr>
        <w:t> </w:t>
      </w:r>
      <w:r>
        <w:rPr>
          <w:sz w:val="22"/>
        </w:rPr>
        <w:t>naplaćuju</w:t>
      </w:r>
      <w:r>
        <w:rPr>
          <w:spacing w:val="-4"/>
          <w:sz w:val="22"/>
        </w:rPr>
        <w:t> </w:t>
      </w:r>
      <w:r>
        <w:rPr>
          <w:sz w:val="22"/>
        </w:rPr>
        <w:t>te</w:t>
      </w:r>
      <w:r>
        <w:rPr>
          <w:spacing w:val="-4"/>
          <w:sz w:val="22"/>
        </w:rPr>
        <w:t> </w:t>
      </w:r>
      <w:r>
        <w:rPr>
          <w:spacing w:val="-2"/>
          <w:sz w:val="22"/>
        </w:rPr>
        <w:t>pozive),</w:t>
      </w:r>
    </w:p>
    <w:p>
      <w:pPr>
        <w:pStyle w:val="ListParagraph"/>
        <w:numPr>
          <w:ilvl w:val="0"/>
          <w:numId w:val="3"/>
        </w:numPr>
        <w:tabs>
          <w:tab w:pos="826" w:val="left" w:leader="none"/>
        </w:tabs>
        <w:spacing w:line="240" w:lineRule="auto" w:before="53" w:after="0"/>
        <w:ind w:left="826" w:right="0" w:hanging="399"/>
        <w:jc w:val="left"/>
        <w:rPr>
          <w:sz w:val="22"/>
        </w:rPr>
      </w:pPr>
      <w:r>
        <w:rPr>
          <w:sz w:val="22"/>
        </w:rPr>
        <w:t>na</w:t>
      </w:r>
      <w:r>
        <w:rPr>
          <w:spacing w:val="-5"/>
          <w:sz w:val="22"/>
        </w:rPr>
        <w:t> </w:t>
      </w:r>
      <w:r>
        <w:rPr>
          <w:sz w:val="22"/>
        </w:rPr>
        <w:t>broj:</w:t>
      </w:r>
      <w:r>
        <w:rPr>
          <w:spacing w:val="-4"/>
          <w:sz w:val="22"/>
        </w:rPr>
        <w:t> </w:t>
      </w:r>
      <w:r>
        <w:rPr>
          <w:sz w:val="22"/>
        </w:rPr>
        <w:t>+32</w:t>
      </w:r>
      <w:r>
        <w:rPr>
          <w:spacing w:val="-5"/>
          <w:sz w:val="22"/>
        </w:rPr>
        <w:t> </w:t>
      </w:r>
      <w:r>
        <w:rPr>
          <w:sz w:val="22"/>
        </w:rPr>
        <w:t>22999696</w:t>
      </w:r>
      <w:r>
        <w:rPr>
          <w:spacing w:val="-4"/>
          <w:sz w:val="22"/>
        </w:rPr>
        <w:t> </w:t>
      </w:r>
      <w:r>
        <w:rPr>
          <w:spacing w:val="-5"/>
          <w:sz w:val="22"/>
        </w:rPr>
        <w:t>ili</w:t>
      </w:r>
    </w:p>
    <w:p>
      <w:pPr>
        <w:pStyle w:val="ListParagraph"/>
        <w:numPr>
          <w:ilvl w:val="0"/>
          <w:numId w:val="3"/>
        </w:numPr>
        <w:tabs>
          <w:tab w:pos="826" w:val="left" w:leader="none"/>
        </w:tabs>
        <w:spacing w:line="240" w:lineRule="auto" w:before="53" w:after="0"/>
        <w:ind w:left="826" w:right="0" w:hanging="399"/>
        <w:jc w:val="left"/>
        <w:rPr>
          <w:sz w:val="22"/>
        </w:rPr>
      </w:pPr>
      <w:r>
        <w:rPr>
          <w:sz w:val="22"/>
        </w:rPr>
        <w:t>putem</w:t>
      </w:r>
      <w:r>
        <w:rPr>
          <w:spacing w:val="-5"/>
          <w:sz w:val="22"/>
        </w:rPr>
        <w:t> </w:t>
      </w:r>
      <w:r>
        <w:rPr>
          <w:sz w:val="22"/>
        </w:rPr>
        <w:t>obrasca:</w:t>
      </w:r>
      <w:r>
        <w:rPr>
          <w:spacing w:val="-3"/>
          <w:sz w:val="22"/>
        </w:rPr>
        <w:t> </w:t>
      </w:r>
      <w:hyperlink r:id="rId11">
        <w:r>
          <w:rPr>
            <w:color w:val="0000FF"/>
            <w:sz w:val="22"/>
            <w:u w:val="single" w:color="0000FF"/>
          </w:rPr>
          <w:t>european-union.europa.eu/contact-eu/write-</w:t>
        </w:r>
        <w:r>
          <w:rPr>
            <w:color w:val="0000FF"/>
            <w:spacing w:val="-2"/>
            <w:sz w:val="22"/>
            <w:u w:val="single" w:color="0000FF"/>
          </w:rPr>
          <w:t>us_hr</w:t>
        </w:r>
      </w:hyperlink>
      <w:r>
        <w:rPr>
          <w:spacing w:val="-2"/>
          <w:sz w:val="22"/>
          <w:u w:val="none"/>
        </w:rPr>
        <w:t>.</w:t>
      </w:r>
    </w:p>
    <w:p>
      <w:pPr>
        <w:pStyle w:val="BodyText"/>
        <w:rPr>
          <w:sz w:val="22"/>
        </w:rPr>
      </w:pPr>
    </w:p>
    <w:p>
      <w:pPr>
        <w:pStyle w:val="BodyText"/>
        <w:spacing w:before="55"/>
        <w:rPr>
          <w:sz w:val="22"/>
        </w:rPr>
      </w:pPr>
    </w:p>
    <w:p>
      <w:pPr>
        <w:pStyle w:val="Heading1"/>
      </w:pPr>
      <w:r>
        <w:rPr/>
        <w:t>Traženje</w:t>
      </w:r>
      <w:r>
        <w:rPr>
          <w:spacing w:val="-11"/>
        </w:rPr>
        <w:t> </w:t>
      </w:r>
      <w:r>
        <w:rPr/>
        <w:t>informacija</w:t>
      </w:r>
      <w:r>
        <w:rPr>
          <w:spacing w:val="-11"/>
        </w:rPr>
        <w:t> </w:t>
      </w:r>
      <w:r>
        <w:rPr/>
        <w:t>o</w:t>
      </w:r>
      <w:r>
        <w:rPr>
          <w:spacing w:val="-11"/>
        </w:rPr>
        <w:t> </w:t>
      </w:r>
      <w:r>
        <w:rPr/>
        <w:t>EU-</w:t>
      </w:r>
      <w:r>
        <w:rPr>
          <w:spacing w:val="-10"/>
        </w:rPr>
        <w:t>u</w:t>
      </w:r>
    </w:p>
    <w:p>
      <w:pPr>
        <w:pStyle w:val="Heading2"/>
        <w:spacing w:before="155"/>
      </w:pPr>
      <w:r>
        <w:rPr/>
        <w:t>Na</w:t>
      </w:r>
      <w:r>
        <w:rPr>
          <w:spacing w:val="-2"/>
        </w:rPr>
        <w:t> internetu</w:t>
      </w:r>
    </w:p>
    <w:p>
      <w:pPr>
        <w:spacing w:line="290" w:lineRule="auto" w:before="166"/>
        <w:ind w:left="437" w:right="431" w:firstLine="0"/>
        <w:jc w:val="left"/>
        <w:rPr>
          <w:sz w:val="22"/>
        </w:rPr>
      </w:pPr>
      <w:r>
        <w:rPr>
          <w:sz w:val="22"/>
        </w:rPr>
        <w:t>Informacije</w:t>
      </w:r>
      <w:r>
        <w:rPr>
          <w:spacing w:val="-4"/>
          <w:sz w:val="22"/>
        </w:rPr>
        <w:t> </w:t>
      </w:r>
      <w:r>
        <w:rPr>
          <w:sz w:val="22"/>
        </w:rPr>
        <w:t>o</w:t>
      </w:r>
      <w:r>
        <w:rPr>
          <w:spacing w:val="-4"/>
          <w:sz w:val="22"/>
        </w:rPr>
        <w:t> </w:t>
      </w:r>
      <w:r>
        <w:rPr>
          <w:sz w:val="22"/>
        </w:rPr>
        <w:t>Europskoj</w:t>
      </w:r>
      <w:r>
        <w:rPr>
          <w:spacing w:val="-4"/>
          <w:sz w:val="22"/>
        </w:rPr>
        <w:t> </w:t>
      </w:r>
      <w:r>
        <w:rPr>
          <w:sz w:val="22"/>
        </w:rPr>
        <w:t>uniji</w:t>
      </w:r>
      <w:r>
        <w:rPr>
          <w:spacing w:val="-4"/>
          <w:sz w:val="22"/>
        </w:rPr>
        <w:t> </w:t>
      </w:r>
      <w:r>
        <w:rPr>
          <w:sz w:val="22"/>
        </w:rPr>
        <w:t>na</w:t>
      </w:r>
      <w:r>
        <w:rPr>
          <w:spacing w:val="-4"/>
          <w:sz w:val="22"/>
        </w:rPr>
        <w:t> </w:t>
      </w:r>
      <w:r>
        <w:rPr>
          <w:sz w:val="22"/>
        </w:rPr>
        <w:t>svim</w:t>
      </w:r>
      <w:r>
        <w:rPr>
          <w:spacing w:val="-4"/>
          <w:sz w:val="22"/>
        </w:rPr>
        <w:t> </w:t>
      </w:r>
      <w:r>
        <w:rPr>
          <w:sz w:val="22"/>
        </w:rPr>
        <w:t>službenim</w:t>
      </w:r>
      <w:r>
        <w:rPr>
          <w:spacing w:val="-4"/>
          <w:sz w:val="22"/>
        </w:rPr>
        <w:t> </w:t>
      </w:r>
      <w:r>
        <w:rPr>
          <w:sz w:val="22"/>
        </w:rPr>
        <w:t>jezicima</w:t>
      </w:r>
      <w:r>
        <w:rPr>
          <w:spacing w:val="-4"/>
          <w:sz w:val="22"/>
        </w:rPr>
        <w:t> </w:t>
      </w:r>
      <w:r>
        <w:rPr>
          <w:sz w:val="22"/>
        </w:rPr>
        <w:t>EU-a</w:t>
      </w:r>
      <w:r>
        <w:rPr>
          <w:spacing w:val="-4"/>
          <w:sz w:val="22"/>
        </w:rPr>
        <w:t> </w:t>
      </w:r>
      <w:r>
        <w:rPr>
          <w:sz w:val="22"/>
        </w:rPr>
        <w:t>dostupne</w:t>
      </w:r>
      <w:r>
        <w:rPr>
          <w:spacing w:val="-4"/>
          <w:sz w:val="22"/>
        </w:rPr>
        <w:t> </w:t>
      </w:r>
      <w:r>
        <w:rPr>
          <w:sz w:val="22"/>
        </w:rPr>
        <w:t>su</w:t>
      </w:r>
      <w:r>
        <w:rPr>
          <w:spacing w:val="-4"/>
          <w:sz w:val="22"/>
        </w:rPr>
        <w:t> </w:t>
      </w:r>
      <w:r>
        <w:rPr>
          <w:sz w:val="22"/>
        </w:rPr>
        <w:t>na</w:t>
      </w:r>
      <w:r>
        <w:rPr>
          <w:spacing w:val="-4"/>
          <w:sz w:val="22"/>
        </w:rPr>
        <w:t> </w:t>
      </w:r>
      <w:r>
        <w:rPr>
          <w:sz w:val="22"/>
        </w:rPr>
        <w:t>internetskim stranicama Europa (</w:t>
      </w:r>
      <w:hyperlink r:id="rId12">
        <w:r>
          <w:rPr>
            <w:color w:val="0000FF"/>
            <w:sz w:val="22"/>
            <w:u w:val="single" w:color="0000FF"/>
          </w:rPr>
          <w:t>european-union.europa.eu</w:t>
        </w:r>
      </w:hyperlink>
      <w:r>
        <w:rPr>
          <w:sz w:val="22"/>
          <w:u w:val="none"/>
        </w:rPr>
        <w:t>).</w:t>
      </w:r>
    </w:p>
    <w:p>
      <w:pPr>
        <w:pStyle w:val="Heading2"/>
        <w:spacing w:before="114"/>
      </w:pPr>
      <w:r>
        <w:rPr/>
        <w:t>Publikacije</w:t>
      </w:r>
      <w:r>
        <w:rPr>
          <w:spacing w:val="-14"/>
        </w:rPr>
        <w:t> </w:t>
      </w:r>
      <w:r>
        <w:rPr/>
        <w:t>EU-</w:t>
      </w:r>
      <w:r>
        <w:rPr>
          <w:spacing w:val="-10"/>
        </w:rPr>
        <w:t>a</w:t>
      </w:r>
    </w:p>
    <w:p>
      <w:pPr>
        <w:spacing w:line="290" w:lineRule="auto" w:before="166"/>
        <w:ind w:left="437" w:right="431" w:firstLine="0"/>
        <w:jc w:val="left"/>
        <w:rPr>
          <w:sz w:val="22"/>
        </w:rPr>
      </w:pPr>
      <w:r>
        <w:rPr>
          <w:sz w:val="22"/>
        </w:rPr>
        <w:t>Publikacije EU-a možete pregledati ili naručiti preko internetske stranice </w:t>
      </w:r>
      <w:hyperlink r:id="rId13">
        <w:r>
          <w:rPr>
            <w:color w:val="0000FF"/>
            <w:sz w:val="22"/>
            <w:u w:val="single" w:color="0000FF"/>
          </w:rPr>
          <w:t>op.europa.eu/</w:t>
        </w:r>
      </w:hyperlink>
      <w:r>
        <w:rPr>
          <w:color w:val="0000FF"/>
          <w:sz w:val="22"/>
          <w:u w:val="none"/>
        </w:rPr>
        <w:t> </w:t>
      </w:r>
      <w:hyperlink r:id="rId13">
        <w:r>
          <w:rPr>
            <w:color w:val="0000FF"/>
            <w:sz w:val="22"/>
            <w:u w:val="single" w:color="0000FF"/>
          </w:rPr>
          <w:t>hr/publications</w:t>
        </w:r>
      </w:hyperlink>
      <w:r>
        <w:rPr>
          <w:sz w:val="22"/>
          <w:u w:val="none"/>
        </w:rPr>
        <w:t>.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Za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više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primjeraka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besplatnih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publikacija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obratite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se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svojoj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lokalnoj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službi</w:t>
      </w:r>
      <w:r>
        <w:rPr>
          <w:spacing w:val="-4"/>
          <w:sz w:val="22"/>
          <w:u w:val="none"/>
        </w:rPr>
        <w:t> </w:t>
      </w:r>
      <w:r>
        <w:rPr>
          <w:i/>
          <w:sz w:val="22"/>
          <w:u w:val="none"/>
        </w:rPr>
        <w:t>Europe</w:t>
      </w:r>
      <w:r>
        <w:rPr>
          <w:i/>
          <w:sz w:val="22"/>
          <w:u w:val="none"/>
        </w:rPr>
        <w:t> Direct </w:t>
      </w:r>
      <w:r>
        <w:rPr>
          <w:sz w:val="22"/>
          <w:u w:val="none"/>
        </w:rPr>
        <w:t>ili dokumentacijskom centru</w:t>
      </w:r>
    </w:p>
    <w:p>
      <w:pPr>
        <w:spacing w:before="113"/>
        <w:ind w:left="437" w:right="0" w:firstLine="0"/>
        <w:jc w:val="left"/>
        <w:rPr>
          <w:sz w:val="22"/>
        </w:rPr>
      </w:pPr>
      <w:r>
        <w:rPr>
          <w:sz w:val="22"/>
        </w:rPr>
        <w:t>(</w:t>
      </w:r>
      <w:hyperlink r:id="rId10">
        <w:r>
          <w:rPr>
            <w:color w:val="0000FF"/>
            <w:sz w:val="22"/>
            <w:u w:val="single" w:color="0000FF"/>
          </w:rPr>
          <w:t>european-union.europa.eu/contact-eu/meet-</w:t>
        </w:r>
        <w:r>
          <w:rPr>
            <w:color w:val="0000FF"/>
            <w:spacing w:val="-2"/>
            <w:sz w:val="22"/>
            <w:u w:val="single" w:color="0000FF"/>
          </w:rPr>
          <w:t>us_hr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  <w:spacing w:before="167"/>
      </w:pPr>
      <w:r>
        <w:rPr/>
        <w:t>Zakonodavstvo</w:t>
      </w:r>
      <w:r>
        <w:rPr>
          <w:spacing w:val="-7"/>
        </w:rPr>
        <w:t> </w:t>
      </w:r>
      <w:r>
        <w:rPr/>
        <w:t>EU-a</w:t>
      </w:r>
      <w:r>
        <w:rPr>
          <w:spacing w:val="-6"/>
        </w:rPr>
        <w:t> </w:t>
      </w:r>
      <w:r>
        <w:rPr/>
        <w:t>i</w:t>
      </w:r>
      <w:r>
        <w:rPr>
          <w:spacing w:val="-7"/>
        </w:rPr>
        <w:t> </w:t>
      </w:r>
      <w:r>
        <w:rPr/>
        <w:t>povezani</w:t>
      </w:r>
      <w:r>
        <w:rPr>
          <w:spacing w:val="-6"/>
        </w:rPr>
        <w:t> </w:t>
      </w:r>
      <w:r>
        <w:rPr>
          <w:spacing w:val="-2"/>
        </w:rPr>
        <w:t>dokumenti</w:t>
      </w:r>
    </w:p>
    <w:p>
      <w:pPr>
        <w:spacing w:line="290" w:lineRule="auto" w:before="166"/>
        <w:ind w:left="437" w:right="431" w:firstLine="0"/>
        <w:jc w:val="left"/>
        <w:rPr>
          <w:sz w:val="22"/>
        </w:rPr>
      </w:pPr>
      <w:r>
        <w:rPr>
          <w:sz w:val="22"/>
        </w:rPr>
        <w:t>Za</w:t>
      </w:r>
      <w:r>
        <w:rPr>
          <w:spacing w:val="-4"/>
          <w:sz w:val="22"/>
        </w:rPr>
        <w:t> </w:t>
      </w:r>
      <w:r>
        <w:rPr>
          <w:sz w:val="22"/>
        </w:rPr>
        <w:t>pristup</w:t>
      </w:r>
      <w:r>
        <w:rPr>
          <w:spacing w:val="-4"/>
          <w:sz w:val="22"/>
        </w:rPr>
        <w:t> </w:t>
      </w:r>
      <w:r>
        <w:rPr>
          <w:sz w:val="22"/>
        </w:rPr>
        <w:t>pravnim</w:t>
      </w:r>
      <w:r>
        <w:rPr>
          <w:spacing w:val="-4"/>
          <w:sz w:val="22"/>
        </w:rPr>
        <w:t> </w:t>
      </w:r>
      <w:r>
        <w:rPr>
          <w:sz w:val="22"/>
        </w:rPr>
        <w:t>informacijama</w:t>
      </w:r>
      <w:r>
        <w:rPr>
          <w:spacing w:val="-4"/>
          <w:sz w:val="22"/>
        </w:rPr>
        <w:t> </w:t>
      </w:r>
      <w:r>
        <w:rPr>
          <w:sz w:val="22"/>
        </w:rPr>
        <w:t>iz</w:t>
      </w:r>
      <w:r>
        <w:rPr>
          <w:spacing w:val="-4"/>
          <w:sz w:val="22"/>
        </w:rPr>
        <w:t> </w:t>
      </w:r>
      <w:r>
        <w:rPr>
          <w:sz w:val="22"/>
        </w:rPr>
        <w:t>EU-a,</w:t>
      </w:r>
      <w:r>
        <w:rPr>
          <w:spacing w:val="-4"/>
          <w:sz w:val="22"/>
        </w:rPr>
        <w:t> </w:t>
      </w:r>
      <w:r>
        <w:rPr>
          <w:sz w:val="22"/>
        </w:rPr>
        <w:t>uključujući</w:t>
      </w:r>
      <w:r>
        <w:rPr>
          <w:spacing w:val="-4"/>
          <w:sz w:val="22"/>
        </w:rPr>
        <w:t> </w:t>
      </w:r>
      <w:r>
        <w:rPr>
          <w:sz w:val="22"/>
        </w:rPr>
        <w:t>cjelokupno</w:t>
      </w:r>
      <w:r>
        <w:rPr>
          <w:spacing w:val="-4"/>
          <w:sz w:val="22"/>
        </w:rPr>
        <w:t> </w:t>
      </w:r>
      <w:r>
        <w:rPr>
          <w:sz w:val="22"/>
        </w:rPr>
        <w:t>zakonodavstvo</w:t>
      </w:r>
      <w:r>
        <w:rPr>
          <w:spacing w:val="-4"/>
          <w:sz w:val="22"/>
        </w:rPr>
        <w:t> </w:t>
      </w:r>
      <w:r>
        <w:rPr>
          <w:sz w:val="22"/>
        </w:rPr>
        <w:t>EU-a</w:t>
      </w:r>
      <w:r>
        <w:rPr>
          <w:spacing w:val="-4"/>
          <w:sz w:val="22"/>
        </w:rPr>
        <w:t> </w:t>
      </w:r>
      <w:r>
        <w:rPr>
          <w:sz w:val="22"/>
        </w:rPr>
        <w:t>od</w:t>
      </w:r>
      <w:r>
        <w:rPr>
          <w:spacing w:val="-4"/>
          <w:sz w:val="22"/>
        </w:rPr>
        <w:t> </w:t>
      </w:r>
      <w:r>
        <w:rPr>
          <w:sz w:val="22"/>
        </w:rPr>
        <w:t>1951.</w:t>
      </w:r>
      <w:r>
        <w:rPr>
          <w:spacing w:val="-4"/>
          <w:sz w:val="22"/>
        </w:rPr>
        <w:t> </w:t>
      </w:r>
      <w:r>
        <w:rPr>
          <w:sz w:val="22"/>
        </w:rPr>
        <w:t>na svim službenim jezičnim inačicama, posjetite internetske stranice EUR-Lexa (</w:t>
      </w:r>
      <w:hyperlink r:id="rId14">
        <w:r>
          <w:rPr>
            <w:color w:val="0000FF"/>
            <w:sz w:val="22"/>
            <w:u w:val="single" w:color="0000FF"/>
          </w:rPr>
          <w:t>eur-lex.europa.eu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Otvoreni</w:t>
      </w:r>
      <w:r>
        <w:rPr>
          <w:spacing w:val="-9"/>
        </w:rPr>
        <w:t> </w:t>
      </w:r>
      <w:r>
        <w:rPr/>
        <w:t>podaci</w:t>
      </w:r>
      <w:r>
        <w:rPr>
          <w:spacing w:val="-8"/>
        </w:rPr>
        <w:t> </w:t>
      </w:r>
      <w:r>
        <w:rPr/>
        <w:t>EU-</w:t>
      </w:r>
      <w:r>
        <w:rPr>
          <w:spacing w:val="-10"/>
        </w:rPr>
        <w:t>a</w:t>
      </w:r>
    </w:p>
    <w:p>
      <w:pPr>
        <w:spacing w:line="290" w:lineRule="auto" w:before="166"/>
        <w:ind w:left="437" w:right="1111" w:firstLine="0"/>
        <w:jc w:val="left"/>
        <w:rPr>
          <w:sz w:val="22"/>
        </w:rPr>
      </w:pPr>
      <w:r>
        <w:rPr>
          <w:sz w:val="22"/>
        </w:rPr>
        <w:t>Portal</w:t>
      </w:r>
      <w:r>
        <w:rPr>
          <w:spacing w:val="-5"/>
          <w:sz w:val="22"/>
        </w:rPr>
        <w:t> </w:t>
      </w:r>
      <w:hyperlink r:id="rId15">
        <w:r>
          <w:rPr>
            <w:color w:val="0000FF"/>
            <w:sz w:val="22"/>
            <w:u w:val="single" w:color="0000FF"/>
          </w:rPr>
          <w:t>data.europa.eu</w:t>
        </w:r>
      </w:hyperlink>
      <w:r>
        <w:rPr>
          <w:color w:val="0000FF"/>
          <w:spacing w:val="-5"/>
          <w:sz w:val="22"/>
          <w:u w:val="none"/>
        </w:rPr>
        <w:t> </w:t>
      </w:r>
      <w:r>
        <w:rPr>
          <w:sz w:val="22"/>
          <w:u w:val="none"/>
        </w:rPr>
        <w:t>omogućuje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pristup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otvorenim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podatkovnim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zbirkama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iz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institucija,</w:t>
      </w:r>
      <w:r>
        <w:rPr>
          <w:spacing w:val="-5"/>
          <w:sz w:val="22"/>
          <w:u w:val="none"/>
        </w:rPr>
        <w:t> </w:t>
      </w:r>
      <w:r>
        <w:rPr>
          <w:sz w:val="22"/>
          <w:u w:val="none"/>
        </w:rPr>
        <w:t>tijela i agencija EU-a. Zbirke se mogu besplatno preuzimati i ponovno uporabiti u komercijalne</w:t>
      </w:r>
    </w:p>
    <w:p>
      <w:pPr>
        <w:spacing w:line="290" w:lineRule="auto" w:before="0"/>
        <w:ind w:left="437" w:right="431" w:firstLine="0"/>
        <w:jc w:val="left"/>
        <w:rPr>
          <w:sz w:val="22"/>
        </w:rPr>
      </w:pPr>
      <w:r>
        <w:rPr>
          <w:sz w:val="22"/>
        </w:rPr>
        <w:t>i</w:t>
      </w:r>
      <w:r>
        <w:rPr>
          <w:spacing w:val="-4"/>
          <w:sz w:val="22"/>
        </w:rPr>
        <w:t> </w:t>
      </w:r>
      <w:r>
        <w:rPr>
          <w:sz w:val="22"/>
        </w:rPr>
        <w:t>nekomercijalne</w:t>
      </w:r>
      <w:r>
        <w:rPr>
          <w:spacing w:val="-4"/>
          <w:sz w:val="22"/>
        </w:rPr>
        <w:t> </w:t>
      </w:r>
      <w:r>
        <w:rPr>
          <w:sz w:val="22"/>
        </w:rPr>
        <w:t>svrhe.</w:t>
      </w:r>
      <w:r>
        <w:rPr>
          <w:spacing w:val="-4"/>
          <w:sz w:val="22"/>
        </w:rPr>
        <w:t> </w:t>
      </w:r>
      <w:r>
        <w:rPr>
          <w:sz w:val="22"/>
        </w:rPr>
        <w:t>Putem</w:t>
      </w:r>
      <w:r>
        <w:rPr>
          <w:spacing w:val="-4"/>
          <w:sz w:val="22"/>
        </w:rPr>
        <w:t> </w:t>
      </w:r>
      <w:r>
        <w:rPr>
          <w:sz w:val="22"/>
        </w:rPr>
        <w:t>portala</w:t>
      </w:r>
      <w:r>
        <w:rPr>
          <w:spacing w:val="-4"/>
          <w:sz w:val="22"/>
        </w:rPr>
        <w:t> </w:t>
      </w:r>
      <w:r>
        <w:rPr>
          <w:sz w:val="22"/>
        </w:rPr>
        <w:t>moguć</w:t>
      </w:r>
      <w:r>
        <w:rPr>
          <w:spacing w:val="-4"/>
          <w:sz w:val="22"/>
        </w:rPr>
        <w:t> </w:t>
      </w:r>
      <w:r>
        <w:rPr>
          <w:sz w:val="22"/>
        </w:rPr>
        <w:t>je</w:t>
      </w:r>
      <w:r>
        <w:rPr>
          <w:spacing w:val="-4"/>
          <w:sz w:val="22"/>
        </w:rPr>
        <w:t> </w:t>
      </w:r>
      <w:r>
        <w:rPr>
          <w:sz w:val="22"/>
        </w:rPr>
        <w:t>i</w:t>
      </w:r>
      <w:r>
        <w:rPr>
          <w:spacing w:val="-4"/>
          <w:sz w:val="22"/>
        </w:rPr>
        <w:t> </w:t>
      </w:r>
      <w:r>
        <w:rPr>
          <w:sz w:val="22"/>
        </w:rPr>
        <w:t>pristup</w:t>
      </w:r>
      <w:r>
        <w:rPr>
          <w:spacing w:val="-4"/>
          <w:sz w:val="22"/>
        </w:rPr>
        <w:t> </w:t>
      </w:r>
      <w:r>
        <w:rPr>
          <w:sz w:val="22"/>
        </w:rPr>
        <w:t>mnoštvu</w:t>
      </w:r>
      <w:r>
        <w:rPr>
          <w:spacing w:val="-4"/>
          <w:sz w:val="22"/>
        </w:rPr>
        <w:t> </w:t>
      </w:r>
      <w:r>
        <w:rPr>
          <w:sz w:val="22"/>
        </w:rPr>
        <w:t>podatkovnih</w:t>
      </w:r>
      <w:r>
        <w:rPr>
          <w:spacing w:val="-4"/>
          <w:sz w:val="22"/>
        </w:rPr>
        <w:t> </w:t>
      </w:r>
      <w:r>
        <w:rPr>
          <w:sz w:val="22"/>
        </w:rPr>
        <w:t>zbirki</w:t>
      </w:r>
      <w:r>
        <w:rPr>
          <w:spacing w:val="-4"/>
          <w:sz w:val="22"/>
        </w:rPr>
        <w:t> </w:t>
      </w:r>
      <w:r>
        <w:rPr>
          <w:sz w:val="22"/>
        </w:rPr>
        <w:t>iz</w:t>
      </w:r>
      <w:r>
        <w:rPr>
          <w:spacing w:val="-4"/>
          <w:sz w:val="22"/>
        </w:rPr>
        <w:t> </w:t>
      </w:r>
      <w:r>
        <w:rPr>
          <w:sz w:val="22"/>
        </w:rPr>
        <w:t>europskih </w:t>
      </w:r>
      <w:r>
        <w:rPr>
          <w:spacing w:val="-2"/>
          <w:sz w:val="22"/>
        </w:rPr>
        <w:t>država.</w:t>
      </w:r>
    </w:p>
    <w:sectPr>
      <w:pgSz w:w="11910" w:h="16840"/>
      <w:pgMar w:top="600" w:bottom="280" w:left="640" w:right="7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0"/>
      <w:numFmt w:val="bullet"/>
      <w:lvlText w:val="—"/>
      <w:lvlJc w:val="left"/>
      <w:pPr>
        <w:ind w:left="827" w:hanging="40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2"/>
        <w:szCs w:val="22"/>
        <w:lang w:val="hr-HR" w:eastAsia="en-US" w:bidi="ar-SA"/>
      </w:rPr>
    </w:lvl>
    <w:lvl w:ilvl="1">
      <w:start w:val="0"/>
      <w:numFmt w:val="bullet"/>
      <w:lvlText w:val="•"/>
      <w:lvlJc w:val="left"/>
      <w:pPr>
        <w:ind w:left="1794" w:hanging="400"/>
      </w:pPr>
      <w:rPr>
        <w:rFonts w:hint="default"/>
        <w:lang w:val="hr-HR" w:eastAsia="en-US" w:bidi="ar-SA"/>
      </w:rPr>
    </w:lvl>
    <w:lvl w:ilvl="2">
      <w:start w:val="0"/>
      <w:numFmt w:val="bullet"/>
      <w:lvlText w:val="•"/>
      <w:lvlJc w:val="left"/>
      <w:pPr>
        <w:ind w:left="2769" w:hanging="400"/>
      </w:pPr>
      <w:rPr>
        <w:rFonts w:hint="default"/>
        <w:lang w:val="hr-HR" w:eastAsia="en-US" w:bidi="ar-SA"/>
      </w:rPr>
    </w:lvl>
    <w:lvl w:ilvl="3">
      <w:start w:val="0"/>
      <w:numFmt w:val="bullet"/>
      <w:lvlText w:val="•"/>
      <w:lvlJc w:val="left"/>
      <w:pPr>
        <w:ind w:left="3744" w:hanging="400"/>
      </w:pPr>
      <w:rPr>
        <w:rFonts w:hint="default"/>
        <w:lang w:val="hr-HR" w:eastAsia="en-US" w:bidi="ar-SA"/>
      </w:rPr>
    </w:lvl>
    <w:lvl w:ilvl="4">
      <w:start w:val="0"/>
      <w:numFmt w:val="bullet"/>
      <w:lvlText w:val="•"/>
      <w:lvlJc w:val="left"/>
      <w:pPr>
        <w:ind w:left="4719" w:hanging="400"/>
      </w:pPr>
      <w:rPr>
        <w:rFonts w:hint="default"/>
        <w:lang w:val="hr-HR" w:eastAsia="en-US" w:bidi="ar-SA"/>
      </w:rPr>
    </w:lvl>
    <w:lvl w:ilvl="5">
      <w:start w:val="0"/>
      <w:numFmt w:val="bullet"/>
      <w:lvlText w:val="•"/>
      <w:lvlJc w:val="left"/>
      <w:pPr>
        <w:ind w:left="5694" w:hanging="400"/>
      </w:pPr>
      <w:rPr>
        <w:rFonts w:hint="default"/>
        <w:lang w:val="hr-HR" w:eastAsia="en-US" w:bidi="ar-SA"/>
      </w:rPr>
    </w:lvl>
    <w:lvl w:ilvl="6">
      <w:start w:val="0"/>
      <w:numFmt w:val="bullet"/>
      <w:lvlText w:val="•"/>
      <w:lvlJc w:val="left"/>
      <w:pPr>
        <w:ind w:left="6669" w:hanging="400"/>
      </w:pPr>
      <w:rPr>
        <w:rFonts w:hint="default"/>
        <w:lang w:val="hr-HR" w:eastAsia="en-US" w:bidi="ar-SA"/>
      </w:rPr>
    </w:lvl>
    <w:lvl w:ilvl="7">
      <w:start w:val="0"/>
      <w:numFmt w:val="bullet"/>
      <w:lvlText w:val="•"/>
      <w:lvlJc w:val="left"/>
      <w:pPr>
        <w:ind w:left="7644" w:hanging="400"/>
      </w:pPr>
      <w:rPr>
        <w:rFonts w:hint="default"/>
        <w:lang w:val="hr-HR" w:eastAsia="en-US" w:bidi="ar-SA"/>
      </w:rPr>
    </w:lvl>
    <w:lvl w:ilvl="8">
      <w:start w:val="0"/>
      <w:numFmt w:val="bullet"/>
      <w:lvlText w:val="•"/>
      <w:lvlJc w:val="left"/>
      <w:pPr>
        <w:ind w:left="8619" w:hanging="400"/>
      </w:pPr>
      <w:rPr>
        <w:rFonts w:hint="default"/>
        <w:lang w:val="hr-HR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(%1)"/>
      <w:lvlJc w:val="left"/>
      <w:pPr>
        <w:ind w:left="453" w:hanging="300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98"/>
        <w:sz w:val="17"/>
        <w:szCs w:val="17"/>
        <w:lang w:val="hr-HR" w:eastAsia="en-US" w:bidi="ar-SA"/>
      </w:rPr>
    </w:lvl>
    <w:lvl w:ilvl="1">
      <w:start w:val="0"/>
      <w:numFmt w:val="bullet"/>
      <w:lvlText w:val="•"/>
      <w:lvlJc w:val="left"/>
      <w:pPr>
        <w:ind w:left="1470" w:hanging="300"/>
      </w:pPr>
      <w:rPr>
        <w:rFonts w:hint="default"/>
        <w:lang w:val="hr-HR" w:eastAsia="en-US" w:bidi="ar-SA"/>
      </w:rPr>
    </w:lvl>
    <w:lvl w:ilvl="2">
      <w:start w:val="0"/>
      <w:numFmt w:val="bullet"/>
      <w:lvlText w:val="•"/>
      <w:lvlJc w:val="left"/>
      <w:pPr>
        <w:ind w:left="2481" w:hanging="300"/>
      </w:pPr>
      <w:rPr>
        <w:rFonts w:hint="default"/>
        <w:lang w:val="hr-HR" w:eastAsia="en-US" w:bidi="ar-SA"/>
      </w:rPr>
    </w:lvl>
    <w:lvl w:ilvl="3">
      <w:start w:val="0"/>
      <w:numFmt w:val="bullet"/>
      <w:lvlText w:val="•"/>
      <w:lvlJc w:val="left"/>
      <w:pPr>
        <w:ind w:left="3492" w:hanging="300"/>
      </w:pPr>
      <w:rPr>
        <w:rFonts w:hint="default"/>
        <w:lang w:val="hr-HR" w:eastAsia="en-US" w:bidi="ar-SA"/>
      </w:rPr>
    </w:lvl>
    <w:lvl w:ilvl="4">
      <w:start w:val="0"/>
      <w:numFmt w:val="bullet"/>
      <w:lvlText w:val="•"/>
      <w:lvlJc w:val="left"/>
      <w:pPr>
        <w:ind w:left="4503" w:hanging="300"/>
      </w:pPr>
      <w:rPr>
        <w:rFonts w:hint="default"/>
        <w:lang w:val="hr-HR" w:eastAsia="en-US" w:bidi="ar-SA"/>
      </w:rPr>
    </w:lvl>
    <w:lvl w:ilvl="5">
      <w:start w:val="0"/>
      <w:numFmt w:val="bullet"/>
      <w:lvlText w:val="•"/>
      <w:lvlJc w:val="left"/>
      <w:pPr>
        <w:ind w:left="5514" w:hanging="300"/>
      </w:pPr>
      <w:rPr>
        <w:rFonts w:hint="default"/>
        <w:lang w:val="hr-HR" w:eastAsia="en-US" w:bidi="ar-SA"/>
      </w:rPr>
    </w:lvl>
    <w:lvl w:ilvl="6">
      <w:start w:val="0"/>
      <w:numFmt w:val="bullet"/>
      <w:lvlText w:val="•"/>
      <w:lvlJc w:val="left"/>
      <w:pPr>
        <w:ind w:left="6525" w:hanging="300"/>
      </w:pPr>
      <w:rPr>
        <w:rFonts w:hint="default"/>
        <w:lang w:val="hr-HR" w:eastAsia="en-US" w:bidi="ar-SA"/>
      </w:rPr>
    </w:lvl>
    <w:lvl w:ilvl="7">
      <w:start w:val="0"/>
      <w:numFmt w:val="bullet"/>
      <w:lvlText w:val="•"/>
      <w:lvlJc w:val="left"/>
      <w:pPr>
        <w:ind w:left="7536" w:hanging="300"/>
      </w:pPr>
      <w:rPr>
        <w:rFonts w:hint="default"/>
        <w:lang w:val="hr-HR" w:eastAsia="en-US" w:bidi="ar-SA"/>
      </w:rPr>
    </w:lvl>
    <w:lvl w:ilvl="8">
      <w:start w:val="0"/>
      <w:numFmt w:val="bullet"/>
      <w:lvlText w:val="•"/>
      <w:lvlJc w:val="left"/>
      <w:pPr>
        <w:ind w:left="8547" w:hanging="300"/>
      </w:pPr>
      <w:rPr>
        <w:rFonts w:hint="default"/>
        <w:lang w:val="hr-HR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543" w:hanging="38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0"/>
        <w:szCs w:val="20"/>
        <w:lang w:val="hr-HR" w:eastAsia="en-US" w:bidi="ar-SA"/>
      </w:rPr>
    </w:lvl>
    <w:lvl w:ilvl="1">
      <w:start w:val="0"/>
      <w:numFmt w:val="bullet"/>
      <w:lvlText w:val="•"/>
      <w:lvlJc w:val="left"/>
      <w:pPr>
        <w:ind w:left="1542" w:hanging="380"/>
      </w:pPr>
      <w:rPr>
        <w:rFonts w:hint="default"/>
        <w:lang w:val="hr-HR" w:eastAsia="en-US" w:bidi="ar-SA"/>
      </w:rPr>
    </w:lvl>
    <w:lvl w:ilvl="2">
      <w:start w:val="0"/>
      <w:numFmt w:val="bullet"/>
      <w:lvlText w:val="•"/>
      <w:lvlJc w:val="left"/>
      <w:pPr>
        <w:ind w:left="2545" w:hanging="380"/>
      </w:pPr>
      <w:rPr>
        <w:rFonts w:hint="default"/>
        <w:lang w:val="hr-HR" w:eastAsia="en-US" w:bidi="ar-SA"/>
      </w:rPr>
    </w:lvl>
    <w:lvl w:ilvl="3">
      <w:start w:val="0"/>
      <w:numFmt w:val="bullet"/>
      <w:lvlText w:val="•"/>
      <w:lvlJc w:val="left"/>
      <w:pPr>
        <w:ind w:left="3548" w:hanging="380"/>
      </w:pPr>
      <w:rPr>
        <w:rFonts w:hint="default"/>
        <w:lang w:val="hr-HR" w:eastAsia="en-US" w:bidi="ar-SA"/>
      </w:rPr>
    </w:lvl>
    <w:lvl w:ilvl="4">
      <w:start w:val="0"/>
      <w:numFmt w:val="bullet"/>
      <w:lvlText w:val="•"/>
      <w:lvlJc w:val="left"/>
      <w:pPr>
        <w:ind w:left="4551" w:hanging="380"/>
      </w:pPr>
      <w:rPr>
        <w:rFonts w:hint="default"/>
        <w:lang w:val="hr-HR" w:eastAsia="en-US" w:bidi="ar-SA"/>
      </w:rPr>
    </w:lvl>
    <w:lvl w:ilvl="5">
      <w:start w:val="0"/>
      <w:numFmt w:val="bullet"/>
      <w:lvlText w:val="•"/>
      <w:lvlJc w:val="left"/>
      <w:pPr>
        <w:ind w:left="5554" w:hanging="380"/>
      </w:pPr>
      <w:rPr>
        <w:rFonts w:hint="default"/>
        <w:lang w:val="hr-HR" w:eastAsia="en-US" w:bidi="ar-SA"/>
      </w:rPr>
    </w:lvl>
    <w:lvl w:ilvl="6">
      <w:start w:val="0"/>
      <w:numFmt w:val="bullet"/>
      <w:lvlText w:val="•"/>
      <w:lvlJc w:val="left"/>
      <w:pPr>
        <w:ind w:left="6557" w:hanging="380"/>
      </w:pPr>
      <w:rPr>
        <w:rFonts w:hint="default"/>
        <w:lang w:val="hr-HR" w:eastAsia="en-US" w:bidi="ar-SA"/>
      </w:rPr>
    </w:lvl>
    <w:lvl w:ilvl="7">
      <w:start w:val="0"/>
      <w:numFmt w:val="bullet"/>
      <w:lvlText w:val="•"/>
      <w:lvlJc w:val="left"/>
      <w:pPr>
        <w:ind w:left="7560" w:hanging="380"/>
      </w:pPr>
      <w:rPr>
        <w:rFonts w:hint="default"/>
        <w:lang w:val="hr-HR" w:eastAsia="en-US" w:bidi="ar-SA"/>
      </w:rPr>
    </w:lvl>
    <w:lvl w:ilvl="8">
      <w:start w:val="0"/>
      <w:numFmt w:val="bullet"/>
      <w:lvlText w:val="•"/>
      <w:lvlJc w:val="left"/>
      <w:pPr>
        <w:ind w:left="8563" w:hanging="380"/>
      </w:pPr>
      <w:rPr>
        <w:rFonts w:hint="default"/>
        <w:lang w:val="hr-HR" w:eastAsia="en-US" w:bidi="ar-SA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hr-HR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0"/>
      <w:szCs w:val="20"/>
      <w:lang w:val="hr-HR" w:eastAsia="en-US" w:bidi="ar-SA"/>
    </w:rPr>
  </w:style>
  <w:style w:styleId="Heading1" w:type="paragraph">
    <w:name w:val="Heading 1"/>
    <w:basedOn w:val="Normal"/>
    <w:uiPriority w:val="1"/>
    <w:qFormat/>
    <w:pPr>
      <w:ind w:left="437"/>
      <w:outlineLvl w:val="1"/>
    </w:pPr>
    <w:rPr>
      <w:rFonts w:ascii="Arial" w:hAnsi="Arial" w:eastAsia="Arial" w:cs="Arial"/>
      <w:b/>
      <w:bCs/>
      <w:sz w:val="24"/>
      <w:szCs w:val="24"/>
      <w:lang w:val="hr-HR" w:eastAsia="en-US" w:bidi="ar-SA"/>
    </w:rPr>
  </w:style>
  <w:style w:styleId="Heading2" w:type="paragraph">
    <w:name w:val="Heading 2"/>
    <w:basedOn w:val="Normal"/>
    <w:uiPriority w:val="1"/>
    <w:qFormat/>
    <w:pPr>
      <w:spacing w:before="113"/>
      <w:ind w:left="437"/>
      <w:outlineLvl w:val="2"/>
    </w:pPr>
    <w:rPr>
      <w:rFonts w:ascii="Arial" w:hAnsi="Arial" w:eastAsia="Arial" w:cs="Arial"/>
      <w:b/>
      <w:bCs/>
      <w:sz w:val="22"/>
      <w:szCs w:val="22"/>
      <w:lang w:val="hr-HR" w:eastAsia="en-US" w:bidi="ar-SA"/>
    </w:rPr>
  </w:style>
  <w:style w:styleId="ListParagraph" w:type="paragraph">
    <w:name w:val="List Paragraph"/>
    <w:basedOn w:val="Normal"/>
    <w:uiPriority w:val="1"/>
    <w:qFormat/>
    <w:pPr>
      <w:spacing w:before="4"/>
      <w:ind w:left="542" w:hanging="399"/>
    </w:pPr>
    <w:rPr>
      <w:rFonts w:ascii="Arial" w:hAnsi="Arial" w:eastAsia="Arial" w:cs="Arial"/>
      <w:lang w:val="hr-HR" w:eastAsia="en-US" w:bidi="ar-SA"/>
    </w:rPr>
  </w:style>
  <w:style w:styleId="TableParagraph" w:type="paragraph">
    <w:name w:val="Table Paragraph"/>
    <w:basedOn w:val="Normal"/>
    <w:uiPriority w:val="1"/>
    <w:qFormat/>
    <w:pPr>
      <w:spacing w:before="27"/>
      <w:jc w:val="center"/>
    </w:pPr>
    <w:rPr>
      <w:rFonts w:ascii="Arial" w:hAnsi="Arial" w:eastAsia="Arial" w:cs="Arial"/>
      <w:lang w:val="hr-HR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hyperlink" Target="http://data.europa.eu/eli/dec/2011/833/oj" TargetMode="External"/><Relationship Id="rId7" Type="http://schemas.openxmlformats.org/officeDocument/2006/relationships/hyperlink" Target="https://creativecommons.org/licenses/by/4.0/" TargetMode="External"/><Relationship Id="rId8" Type="http://schemas.openxmlformats.org/officeDocument/2006/relationships/hyperlink" Target="../../dita-source/multilingual/disclaimer-formula.html" TargetMode="External"/><Relationship Id="rId9" Type="http://schemas.openxmlformats.org/officeDocument/2006/relationships/hyperlink" Target="https://style-guide.europa.eu/o/opportal-service/isg?resource=es/../multilingual/Quick_reference_guide.pdf" TargetMode="External"/><Relationship Id="rId10" Type="http://schemas.openxmlformats.org/officeDocument/2006/relationships/hyperlink" Target="https://european-union.europa.eu/contact-eu/meet-us_hr" TargetMode="External"/><Relationship Id="rId11" Type="http://schemas.openxmlformats.org/officeDocument/2006/relationships/hyperlink" Target="https://european-union.europa.eu/contact-eu/write-us_hr" TargetMode="External"/><Relationship Id="rId12" Type="http://schemas.openxmlformats.org/officeDocument/2006/relationships/hyperlink" Target="https://european-union.europa.eu/index_hr" TargetMode="External"/><Relationship Id="rId13" Type="http://schemas.openxmlformats.org/officeDocument/2006/relationships/hyperlink" Target="https://op.europa.eu/hr/publications" TargetMode="External"/><Relationship Id="rId14" Type="http://schemas.openxmlformats.org/officeDocument/2006/relationships/hyperlink" Target="https://eur-lex.europa.eu/" TargetMode="External"/><Relationship Id="rId15" Type="http://schemas.openxmlformats.org/officeDocument/2006/relationships/hyperlink" Target="https://data.europa.eu/hr" TargetMode="External"/><Relationship Id="rId1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Europan Union executive agencies – HR</dc:title>
  <dcterms:created xsi:type="dcterms:W3CDTF">2025-05-21T07:35:05Z</dcterms:created>
  <dcterms:modified xsi:type="dcterms:W3CDTF">2025-05-21T07:35:05Z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2025-05-21T00:00:00Z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26.1-SNAPSHOT</vt:lpwstr>
  </property>
  <property fmtid="{D5CDD505-2E9C-101B-9397-08002B2CF9AE}" pid="5" name="LastSaved">
    <vt:filetime>2025-05-21T00:00:00Z</vt:filetime>
  </property>
</Properties>
</file>