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279" w:hanging="136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SL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Rokopis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bil</w:t>
      </w:r>
      <w:r>
        <w:rPr>
          <w:spacing w:val="-4"/>
        </w:rPr>
        <w:t> </w:t>
      </w:r>
      <w:r>
        <w:rPr/>
        <w:t>dokončan</w:t>
      </w:r>
      <w:r>
        <w:rPr>
          <w:spacing w:val="-4"/>
        </w:rPr>
        <w:t> </w:t>
      </w:r>
      <w:r>
        <w:rPr/>
        <w:t>[mesec]</w:t>
      </w:r>
      <w:r>
        <w:rPr>
          <w:spacing w:val="-4"/>
        </w:rPr>
        <w:t> </w:t>
      </w:r>
      <w:r>
        <w:rPr>
          <w:spacing w:val="-2"/>
        </w:rPr>
        <w:t>[leto].</w:t>
      </w:r>
    </w:p>
    <w:p>
      <w:pPr>
        <w:pStyle w:val="BodyText"/>
        <w:spacing w:line="540" w:lineRule="atLeast"/>
        <w:ind w:left="153" w:right="4677"/>
      </w:pPr>
      <w:r>
        <w:rPr/>
        <w:t>Revidirana</w:t>
      </w:r>
      <w:r>
        <w:rPr>
          <w:spacing w:val="-14"/>
        </w:rPr>
        <w:t> </w:t>
      </w:r>
      <w:r>
        <w:rPr/>
        <w:t>izdaja/Popravljena</w:t>
      </w:r>
      <w:r>
        <w:rPr>
          <w:spacing w:val="-14"/>
        </w:rPr>
        <w:t> </w:t>
      </w:r>
      <w:r>
        <w:rPr/>
        <w:t>izdaja/Prva/Druga/n.</w:t>
      </w:r>
      <w:r>
        <w:rPr>
          <w:spacing w:val="-14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2319"/>
      </w:pPr>
      <w:r>
        <w:rPr/>
        <w:t>Ta</w:t>
      </w:r>
      <w:r>
        <w:rPr>
          <w:spacing w:val="-9"/>
        </w:rPr>
        <w:t> </w:t>
      </w:r>
      <w:r>
        <w:rPr/>
        <w:t>dokument</w:t>
      </w:r>
      <w:r>
        <w:rPr>
          <w:spacing w:val="-9"/>
        </w:rPr>
        <w:t> </w:t>
      </w:r>
      <w:r>
        <w:rPr/>
        <w:t>ni</w:t>
      </w:r>
      <w:r>
        <w:rPr>
          <w:spacing w:val="-9"/>
        </w:rPr>
        <w:t> </w:t>
      </w:r>
      <w:r>
        <w:rPr/>
        <w:t>uradno</w:t>
      </w:r>
      <w:r>
        <w:rPr>
          <w:spacing w:val="-9"/>
        </w:rPr>
        <w:t> </w:t>
      </w:r>
      <w:r>
        <w:rPr/>
        <w:t>stališče</w:t>
      </w:r>
      <w:r>
        <w:rPr>
          <w:spacing w:val="-9"/>
        </w:rPr>
        <w:t> </w:t>
      </w:r>
      <w:r>
        <w:rPr/>
        <w:t>[Evropske</w:t>
      </w:r>
      <w:r>
        <w:rPr>
          <w:spacing w:val="-9"/>
        </w:rPr>
        <w:t> </w:t>
      </w:r>
      <w:r>
        <w:rPr/>
        <w:t>centralne</w:t>
      </w:r>
      <w:r>
        <w:rPr>
          <w:spacing w:val="-9"/>
        </w:rPr>
        <w:t> </w:t>
      </w:r>
      <w:r>
        <w:rPr/>
        <w:t>banke/organa/agencije]. Luxembourg: Urad za publikacije Evropske unije, [letnica]</w:t>
      </w:r>
    </w:p>
    <w:p>
      <w:pPr>
        <w:pStyle w:val="BodyText"/>
        <w:spacing w:line="348" w:lineRule="auto"/>
        <w:ind w:left="153" w:right="1279"/>
      </w:pPr>
      <w:r>
        <w:rPr/>
        <w:t>©</w:t>
      </w:r>
      <w:r>
        <w:rPr>
          <w:spacing w:val="-6"/>
        </w:rPr>
        <w:t> </w:t>
      </w:r>
      <w:r>
        <w:rPr/>
        <w:t>[Evropska</w:t>
      </w:r>
      <w:r>
        <w:rPr>
          <w:spacing w:val="-6"/>
        </w:rPr>
        <w:t> </w:t>
      </w:r>
      <w:r>
        <w:rPr/>
        <w:t>centralna</w:t>
      </w:r>
      <w:r>
        <w:rPr>
          <w:spacing w:val="-6"/>
        </w:rPr>
        <w:t> </w:t>
      </w:r>
      <w:r>
        <w:rPr/>
        <w:t>banka/organ/agencija/Evropska</w:t>
      </w:r>
      <w:r>
        <w:rPr>
          <w:spacing w:val="-6"/>
        </w:rPr>
        <w:t> </w:t>
      </w:r>
      <w:r>
        <w:rPr/>
        <w:t>skupnost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atomsko</w:t>
      </w:r>
      <w:r>
        <w:rPr>
          <w:spacing w:val="-6"/>
        </w:rPr>
        <w:t> </w:t>
      </w:r>
      <w:r>
        <w:rPr/>
        <w:t>energijo/itd.],</w:t>
      </w:r>
      <w:r>
        <w:rPr>
          <w:spacing w:val="-6"/>
        </w:rPr>
        <w:t> </w:t>
      </w:r>
      <w:r>
        <w:rPr/>
        <w:t>[letnica]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5"/>
        </w:rPr>
        <w:t> </w:t>
      </w:r>
      <w:r>
        <w:rPr/>
        <w:t>[Evropska</w:t>
      </w:r>
      <w:r>
        <w:rPr>
          <w:spacing w:val="-5"/>
        </w:rPr>
        <w:t> </w:t>
      </w:r>
      <w:r>
        <w:rPr/>
        <w:t>centralna</w:t>
      </w:r>
      <w:r>
        <w:rPr>
          <w:spacing w:val="-5"/>
        </w:rPr>
        <w:t> </w:t>
      </w:r>
      <w:r>
        <w:rPr/>
        <w:t>banka/organ/agencija/Evropska</w:t>
      </w:r>
      <w:r>
        <w:rPr>
          <w:spacing w:val="-5"/>
        </w:rPr>
        <w:t> </w:t>
      </w:r>
      <w:r>
        <w:rPr/>
        <w:t>skupnost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atomsko</w:t>
      </w:r>
      <w:r>
        <w:rPr>
          <w:spacing w:val="-5"/>
        </w:rPr>
        <w:t> </w:t>
      </w:r>
      <w:r>
        <w:rPr/>
        <w:t>energijo/itd.],</w:t>
      </w:r>
      <w:r>
        <w:rPr>
          <w:spacing w:val="-5"/>
        </w:rPr>
        <w:t> </w:t>
      </w:r>
      <w:r>
        <w:rPr/>
        <w:t>[letnica].</w:t>
      </w:r>
      <w:r>
        <w:rPr>
          <w:spacing w:val="-5"/>
        </w:rPr>
        <w:t> </w:t>
      </w:r>
      <w:r>
        <w:rPr/>
        <w:t>Nekatere vsebine so bile ustvarjene z uporabo [ime orodja UI].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Reprodukcija</w:t>
      </w:r>
      <w:r>
        <w:rPr>
          <w:spacing w:val="-7"/>
        </w:rPr>
        <w:t> </w:t>
      </w:r>
      <w:r>
        <w:rPr/>
        <w:t>je</w:t>
      </w:r>
      <w:r>
        <w:rPr>
          <w:spacing w:val="-6"/>
        </w:rPr>
        <w:t> </w:t>
      </w:r>
      <w:r>
        <w:rPr/>
        <w:t>dovoljena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navedbo</w:t>
      </w:r>
      <w:r>
        <w:rPr>
          <w:spacing w:val="-6"/>
        </w:rPr>
        <w:t> </w:t>
      </w:r>
      <w:r>
        <w:rPr>
          <w:spacing w:val="-2"/>
        </w:rPr>
        <w:t>vira.</w:t>
      </w:r>
    </w:p>
    <w:p>
      <w:pPr>
        <w:pStyle w:val="BodyText"/>
        <w:spacing w:before="80"/>
      </w:pPr>
    </w:p>
    <w:p>
      <w:pPr>
        <w:pStyle w:val="BodyTex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253"/>
        <w:jc w:val="both"/>
      </w:pPr>
      <w:r>
        <w:rPr/>
        <w:t>Za</w:t>
      </w:r>
      <w:r>
        <w:rPr>
          <w:spacing w:val="-5"/>
        </w:rPr>
        <w:t> </w:t>
      </w:r>
      <w:r>
        <w:rPr/>
        <w:t>uporabo</w:t>
      </w:r>
      <w:r>
        <w:rPr>
          <w:spacing w:val="-5"/>
        </w:rPr>
        <w:t> </w:t>
      </w:r>
      <w:r>
        <w:rPr/>
        <w:t>ali</w:t>
      </w:r>
      <w:r>
        <w:rPr>
          <w:spacing w:val="-5"/>
        </w:rPr>
        <w:t> </w:t>
      </w:r>
      <w:r>
        <w:rPr/>
        <w:t>reprodukcijo</w:t>
      </w:r>
      <w:r>
        <w:rPr>
          <w:spacing w:val="-5"/>
        </w:rPr>
        <w:t> </w:t>
      </w:r>
      <w:r>
        <w:rPr/>
        <w:t>elementov,</w:t>
      </w:r>
      <w:r>
        <w:rPr>
          <w:spacing w:val="-5"/>
        </w:rPr>
        <w:t> </w:t>
      </w:r>
      <w:r>
        <w:rPr/>
        <w:t>ki</w:t>
      </w:r>
      <w:r>
        <w:rPr>
          <w:spacing w:val="-5"/>
        </w:rPr>
        <w:t> </w:t>
      </w:r>
      <w:r>
        <w:rPr/>
        <w:t>niso</w:t>
      </w:r>
      <w:r>
        <w:rPr>
          <w:spacing w:val="-5"/>
        </w:rPr>
        <w:t> </w:t>
      </w:r>
      <w:r>
        <w:rPr/>
        <w:t>last</w:t>
      </w:r>
      <w:r>
        <w:rPr>
          <w:spacing w:val="-5"/>
        </w:rPr>
        <w:t> </w:t>
      </w:r>
      <w:r>
        <w:rPr/>
        <w:t>[Evropska</w:t>
      </w:r>
      <w:r>
        <w:rPr>
          <w:spacing w:val="-5"/>
        </w:rPr>
        <w:t> </w:t>
      </w:r>
      <w:r>
        <w:rPr/>
        <w:t>centralna</w:t>
      </w:r>
      <w:r>
        <w:rPr>
          <w:spacing w:val="-5"/>
        </w:rPr>
        <w:t> </w:t>
      </w:r>
      <w:r>
        <w:rPr/>
        <w:t>banka/organ/agencija],</w:t>
      </w:r>
      <w:r>
        <w:rPr>
          <w:spacing w:val="-5"/>
        </w:rPr>
        <w:t> </w:t>
      </w:r>
      <w:r>
        <w:rPr/>
        <w:t>je</w:t>
      </w:r>
      <w:r>
        <w:rPr>
          <w:spacing w:val="-5"/>
        </w:rPr>
        <w:t> </w:t>
      </w:r>
      <w:r>
        <w:rPr/>
        <w:t>morda</w:t>
      </w:r>
      <w:r>
        <w:rPr>
          <w:spacing w:val="-5"/>
        </w:rPr>
        <w:t> </w:t>
      </w:r>
      <w:r>
        <w:rPr/>
        <w:t>treba</w:t>
      </w:r>
      <w:r>
        <w:rPr>
          <w:spacing w:val="-5"/>
        </w:rPr>
        <w:t> </w:t>
      </w:r>
      <w:r>
        <w:rPr/>
        <w:t>za dovoljenje</w:t>
      </w:r>
      <w:r>
        <w:rPr>
          <w:spacing w:val="-2"/>
        </w:rPr>
        <w:t> </w:t>
      </w:r>
      <w:r>
        <w:rPr/>
        <w:t>zaprositi</w:t>
      </w:r>
      <w:r>
        <w:rPr>
          <w:spacing w:val="-2"/>
        </w:rPr>
        <w:t> </w:t>
      </w:r>
      <w:r>
        <w:rPr/>
        <w:t>neposredno</w:t>
      </w:r>
      <w:r>
        <w:rPr>
          <w:spacing w:val="-2"/>
        </w:rPr>
        <w:t> </w:t>
      </w:r>
      <w:r>
        <w:rPr/>
        <w:t>imetnike</w:t>
      </w:r>
      <w:r>
        <w:rPr>
          <w:spacing w:val="-2"/>
        </w:rPr>
        <w:t> </w:t>
      </w:r>
      <w:r>
        <w:rPr/>
        <w:t>pravic.</w:t>
      </w:r>
      <w:r>
        <w:rPr>
          <w:spacing w:val="-1"/>
        </w:rPr>
        <w:t> </w:t>
      </w:r>
      <w:r>
        <w:rPr/>
        <w:t>[Evropska</w:t>
      </w:r>
      <w:r>
        <w:rPr>
          <w:spacing w:val="-2"/>
        </w:rPr>
        <w:t> </w:t>
      </w:r>
      <w:r>
        <w:rPr/>
        <w:t>centralna</w:t>
      </w:r>
      <w:r>
        <w:rPr>
          <w:spacing w:val="-2"/>
        </w:rPr>
        <w:t> </w:t>
      </w:r>
      <w:r>
        <w:rPr/>
        <w:t>banka/organ/agencija]</w:t>
      </w:r>
      <w:r>
        <w:rPr>
          <w:spacing w:val="-2"/>
        </w:rPr>
        <w:t> </w:t>
      </w:r>
      <w:r>
        <w:rPr/>
        <w:t>ni</w:t>
      </w:r>
      <w:r>
        <w:rPr>
          <w:spacing w:val="-2"/>
        </w:rPr>
        <w:t> </w:t>
      </w:r>
      <w:r>
        <w:rPr/>
        <w:t>[imetnica/imetnik] avtorskih pravic v zvezi z naslednjimi 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6"/>
          <w:sz w:val="20"/>
        </w:rPr>
        <w:t> </w:t>
      </w:r>
      <w:r>
        <w:rPr>
          <w:sz w:val="20"/>
        </w:rPr>
        <w:t>vse</w:t>
      </w:r>
      <w:r>
        <w:rPr>
          <w:spacing w:val="-6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4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> </w:t>
      </w:r>
      <w:r>
        <w:rPr>
          <w:sz w:val="20"/>
        </w:rPr>
        <w:t>str.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6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80"/>
      </w:pPr>
    </w:p>
    <w:p>
      <w:pPr>
        <w:pStyle w:val="BodyText"/>
        <w:ind w:left="153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253"/>
        <w:jc w:val="both"/>
      </w:pPr>
      <w:r>
        <w:rPr/>
        <w:t>Za</w:t>
      </w:r>
      <w:r>
        <w:rPr>
          <w:spacing w:val="-5"/>
        </w:rPr>
        <w:t> </w:t>
      </w:r>
      <w:r>
        <w:rPr/>
        <w:t>uporabo</w:t>
      </w:r>
      <w:r>
        <w:rPr>
          <w:spacing w:val="-5"/>
        </w:rPr>
        <w:t> </w:t>
      </w:r>
      <w:r>
        <w:rPr/>
        <w:t>ali</w:t>
      </w:r>
      <w:r>
        <w:rPr>
          <w:spacing w:val="-5"/>
        </w:rPr>
        <w:t> </w:t>
      </w:r>
      <w:r>
        <w:rPr/>
        <w:t>reprodukcijo</w:t>
      </w:r>
      <w:r>
        <w:rPr>
          <w:spacing w:val="-5"/>
        </w:rPr>
        <w:t> </w:t>
      </w:r>
      <w:r>
        <w:rPr/>
        <w:t>elementov,</w:t>
      </w:r>
      <w:r>
        <w:rPr>
          <w:spacing w:val="-5"/>
        </w:rPr>
        <w:t> </w:t>
      </w:r>
      <w:r>
        <w:rPr/>
        <w:t>ki</w:t>
      </w:r>
      <w:r>
        <w:rPr>
          <w:spacing w:val="-5"/>
        </w:rPr>
        <w:t> </w:t>
      </w:r>
      <w:r>
        <w:rPr/>
        <w:t>niso</w:t>
      </w:r>
      <w:r>
        <w:rPr>
          <w:spacing w:val="-5"/>
        </w:rPr>
        <w:t> </w:t>
      </w:r>
      <w:r>
        <w:rPr/>
        <w:t>last</w:t>
      </w:r>
      <w:r>
        <w:rPr>
          <w:spacing w:val="-5"/>
        </w:rPr>
        <w:t> </w:t>
      </w:r>
      <w:r>
        <w:rPr/>
        <w:t>[Evropska</w:t>
      </w:r>
      <w:r>
        <w:rPr>
          <w:spacing w:val="-5"/>
        </w:rPr>
        <w:t> </w:t>
      </w:r>
      <w:r>
        <w:rPr/>
        <w:t>centralna</w:t>
      </w:r>
      <w:r>
        <w:rPr>
          <w:spacing w:val="-5"/>
        </w:rPr>
        <w:t> </w:t>
      </w:r>
      <w:r>
        <w:rPr/>
        <w:t>banka/organ/agencija],</w:t>
      </w:r>
      <w:r>
        <w:rPr>
          <w:spacing w:val="-5"/>
        </w:rPr>
        <w:t> </w:t>
      </w:r>
      <w:r>
        <w:rPr/>
        <w:t>je</w:t>
      </w:r>
      <w:r>
        <w:rPr>
          <w:spacing w:val="-5"/>
        </w:rPr>
        <w:t> </w:t>
      </w:r>
      <w:r>
        <w:rPr/>
        <w:t>morda</w:t>
      </w:r>
      <w:r>
        <w:rPr>
          <w:spacing w:val="-5"/>
        </w:rPr>
        <w:t> </w:t>
      </w:r>
      <w:r>
        <w:rPr/>
        <w:t>treba</w:t>
      </w:r>
      <w:r>
        <w:rPr>
          <w:spacing w:val="-5"/>
        </w:rPr>
        <w:t> </w:t>
      </w:r>
      <w:r>
        <w:rPr/>
        <w:t>za dovoljenje zaprositi neposredno imetnike pravic.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256252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20.17736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1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(brez</w:t>
      </w:r>
      <w:r>
        <w:rPr>
          <w:spacing w:val="-3"/>
        </w:rPr>
        <w:t> </w:t>
      </w:r>
      <w:r>
        <w:rPr/>
        <w:t>DDV)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Luksemburgu: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920"/>
        </w:sectPr>
      </w:pPr>
    </w:p>
    <w:p>
      <w:pPr>
        <w:pStyle w:val="Heading1"/>
        <w:spacing w:before="73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6"/>
        <w:ind w:left="437" w:right="181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spletu </w:t>
      </w:r>
      <w:r>
        <w:rPr>
          <w:spacing w:val="-2"/>
          <w:sz w:val="22"/>
        </w:rPr>
        <w:t>(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služba,</w:t>
      </w:r>
      <w:r>
        <w:rPr>
          <w:spacing w:val="-5"/>
          <w:sz w:val="22"/>
        </w:rPr>
        <w:t> </w:t>
      </w:r>
      <w:r>
        <w:rPr>
          <w:sz w:val="22"/>
        </w:rPr>
        <w:t>ki</w:t>
      </w:r>
      <w:r>
        <w:rPr>
          <w:spacing w:val="-5"/>
          <w:sz w:val="22"/>
        </w:rPr>
        <w:t> </w:t>
      </w:r>
      <w:r>
        <w:rPr>
          <w:sz w:val="22"/>
        </w:rPr>
        <w:t>odgovarja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vprašanja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Evropski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Nanjo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5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418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klic </w:t>
      </w:r>
      <w:r>
        <w:rPr>
          <w:spacing w:val="-2"/>
          <w:sz w:val="22"/>
        </w:rPr>
        <w:t>zaračunajo),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584" w:firstLine="0"/>
        <w:jc w:val="left"/>
        <w:rPr>
          <w:sz w:val="22"/>
        </w:rPr>
      </w:pPr>
      <w:r>
        <w:rPr>
          <w:sz w:val="22"/>
        </w:rPr>
        <w:t>Publikacije EU si lahko ogledate ali naročite na </w:t>
      </w:r>
      <w:hyperlink r:id="rId11">
        <w:r>
          <w:rPr>
            <w:color w:val="0000FF"/>
            <w:sz w:val="22"/>
            <w:u w:val="single" w:color="0000FF"/>
          </w:rPr>
          <w:t>op.europa.eu/sl/publications</w:t>
        </w:r>
      </w:hyperlink>
      <w:r>
        <w:rPr>
          <w:sz w:val="22"/>
          <w:u w:val="none"/>
        </w:rPr>
        <w:t>. Za več izvodov brezplačnih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obrnite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najbližji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dokumentacijski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3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181" w:firstLine="0"/>
        <w:jc w:val="left"/>
        <w:rPr>
          <w:sz w:val="22"/>
        </w:rPr>
      </w:pP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hyperlink r:id="rId14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dostopate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odprtih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institucij,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 EU. Zbirke podatkov lahko brezplačno prenesete ter jih ponovno uporabite za komercialne in nekomercialne namene. Na portalu so dostopne tudi številne zbirke podatkov iz evropskih držav.</w:t>
      </w:r>
    </w:p>
    <w:sectPr>
      <w:pgSz w:w="11910" w:h="16840"/>
      <w:pgMar w:top="600" w:bottom="280" w:left="64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772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25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678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631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8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37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490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443" w:hanging="400"/>
      </w:pPr>
      <w:rPr>
        <w:rFonts w:hint="default"/>
        <w:lang w:val="sl-S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448" w:hanging="3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437" w:hanging="3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26" w:hanging="3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15" w:hanging="3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404" w:hanging="3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393" w:hanging="3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382" w:hanging="3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371" w:hanging="3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520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501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82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63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44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425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406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387" w:hanging="380"/>
      </w:pPr>
      <w:rPr>
        <w:rFonts w:hint="default"/>
        <w:lang w:val="sl-S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sl" TargetMode="External"/><Relationship Id="rId9" Type="http://schemas.openxmlformats.org/officeDocument/2006/relationships/hyperlink" Target="https://european-union.europa.eu/contact-eu/write-us_sl" TargetMode="External"/><Relationship Id="rId10" Type="http://schemas.openxmlformats.org/officeDocument/2006/relationships/hyperlink" Target="https://european-union.europa.eu/index_sl" TargetMode="External"/><Relationship Id="rId11" Type="http://schemas.openxmlformats.org/officeDocument/2006/relationships/hyperlink" Target="https://op.europa.eu/sl/publications" TargetMode="External"/><Relationship Id="rId12" Type="http://schemas.openxmlformats.org/officeDocument/2006/relationships/hyperlink" Target="https://europa.eu/european-union/contact_sl" TargetMode="External"/><Relationship Id="rId13" Type="http://schemas.openxmlformats.org/officeDocument/2006/relationships/hyperlink" Target="https://eur-lex.europa.eu/" TargetMode="External"/><Relationship Id="rId14" Type="http://schemas.openxmlformats.org/officeDocument/2006/relationships/hyperlink" Target="https://data.europa.eu/sl" TargetMode="External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SL(NB: The Commission’s executive agencies have their own liminary pages.)</dc:title>
  <dcterms:created xsi:type="dcterms:W3CDTF">2025-04-28T11:40:39Z</dcterms:created>
  <dcterms:modified xsi:type="dcterms:W3CDTF">2025-04-28T11:40:39Z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