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left="153" w:right="3196"/>
      </w:pPr>
      <w:r>
        <w:rPr/>
        <w:t>Αναθεωρημένη</w:t>
      </w:r>
      <w:r>
        <w:rPr>
          <w:spacing w:val="-14"/>
        </w:rPr>
        <w:t> </w:t>
      </w:r>
      <w:r>
        <w:rPr/>
        <w:t>έκδοση/Διορθωμένη</w:t>
      </w:r>
      <w:r>
        <w:rPr>
          <w:spacing w:val="-14"/>
        </w:rPr>
        <w:t> </w:t>
      </w:r>
      <w:r>
        <w:rPr/>
        <w:t>έκδοση/[Πρώτη/Δεύτερη/</w:t>
      </w:r>
      <w:r>
        <w:rPr>
          <w:i/>
        </w:rPr>
        <w:t>ν</w:t>
      </w:r>
      <w:r>
        <w:rPr/>
        <w:t>-οστή]</w:t>
      </w:r>
      <w:r>
        <w:rPr>
          <w:spacing w:val="-14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 w:right="729"/>
      </w:pPr>
      <w:r>
        <w:rPr/>
        <w:t>Το</w:t>
      </w:r>
      <w:r>
        <w:rPr>
          <w:spacing w:val="-6"/>
        </w:rPr>
        <w:t> </w:t>
      </w:r>
      <w:r>
        <w:rPr/>
        <w:t>παρόν</w:t>
      </w:r>
      <w:r>
        <w:rPr>
          <w:spacing w:val="-6"/>
        </w:rPr>
        <w:t> </w:t>
      </w:r>
      <w:r>
        <w:rPr/>
        <w:t>έγγραφο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μπορεί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θεωρηθεί</w:t>
      </w:r>
      <w:r>
        <w:rPr>
          <w:spacing w:val="-6"/>
        </w:rPr>
        <w:t> </w:t>
      </w:r>
      <w:r>
        <w:rPr/>
        <w:t>ότι</w:t>
      </w:r>
      <w:r>
        <w:rPr>
          <w:spacing w:val="-6"/>
        </w:rPr>
        <w:t> </w:t>
      </w:r>
      <w:r>
        <w:rPr/>
        <w:t>συνιστά</w:t>
      </w:r>
      <w:r>
        <w:rPr>
          <w:spacing w:val="-6"/>
        </w:rPr>
        <w:t> </w:t>
      </w:r>
      <w:r>
        <w:rPr/>
        <w:t>επίσημη</w:t>
      </w:r>
      <w:r>
        <w:rPr>
          <w:spacing w:val="-6"/>
        </w:rPr>
        <w:t> </w:t>
      </w:r>
      <w:r>
        <w:rPr/>
        <w:t>θέση</w:t>
      </w:r>
      <w:r>
        <w:rPr>
          <w:spacing w:val="-6"/>
        </w:rPr>
        <w:t> </w:t>
      </w:r>
      <w:r>
        <w:rPr/>
        <w:t>του/της</w:t>
      </w:r>
      <w:r>
        <w:rPr>
          <w:spacing w:val="-6"/>
        </w:rPr>
        <w:t> </w:t>
      </w:r>
      <w:r>
        <w:rPr/>
        <w:t>[θεσμικού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άλλου</w:t>
      </w:r>
      <w:r>
        <w:rPr>
          <w:spacing w:val="-6"/>
        </w:rPr>
        <w:t> </w:t>
      </w:r>
      <w:r>
        <w:rPr/>
        <w:t>οργάνου/ </w:t>
      </w:r>
      <w:r>
        <w:rPr>
          <w:spacing w:val="-2"/>
        </w:rPr>
        <w:t>υπηρεσίας].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Λουξεμβούργο:</w:t>
      </w:r>
      <w:r>
        <w:rPr>
          <w:spacing w:val="-11"/>
        </w:rPr>
        <w:t> </w:t>
      </w:r>
      <w:r>
        <w:rPr/>
        <w:t>Υπηρεσία</w:t>
      </w:r>
      <w:r>
        <w:rPr>
          <w:spacing w:val="-9"/>
        </w:rPr>
        <w:t> </w:t>
      </w:r>
      <w:r>
        <w:rPr/>
        <w:t>Εκδόσεων</w:t>
      </w:r>
      <w:r>
        <w:rPr>
          <w:spacing w:val="-8"/>
        </w:rPr>
        <w:t> </w:t>
      </w:r>
      <w:r>
        <w:rPr/>
        <w:t>της</w:t>
      </w:r>
      <w:r>
        <w:rPr>
          <w:spacing w:val="-9"/>
        </w:rPr>
        <w:t> </w:t>
      </w:r>
      <w:r>
        <w:rPr/>
        <w:t>Ευρωπαϊκής</w:t>
      </w:r>
      <w:r>
        <w:rPr>
          <w:spacing w:val="-9"/>
        </w:rPr>
        <w:t> </w:t>
      </w:r>
      <w:r>
        <w:rPr/>
        <w:t>Ένωσης,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7633"/>
      </w:pPr>
      <w:r>
        <w:rPr/>
        <w:t>© Ευρωπαϊκή Ένωση, [έτος]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 w:before="1"/>
        <w:ind w:left="153" w:right="729"/>
      </w:pPr>
      <w:r>
        <w:rPr/>
        <w:t>©</w:t>
      </w:r>
      <w:r>
        <w:rPr>
          <w:spacing w:val="-5"/>
        </w:rPr>
        <w:t> </w:t>
      </w:r>
      <w:r>
        <w:rPr/>
        <w:t>Ευρωπαϊκή</w:t>
      </w:r>
      <w:r>
        <w:rPr>
          <w:spacing w:val="-5"/>
        </w:rPr>
        <w:t> </w:t>
      </w:r>
      <w:r>
        <w:rPr/>
        <w:t>Ένωση,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</w:t>
      </w:r>
      <w:r>
        <w:rPr>
          <w:spacing w:val="-5"/>
        </w:rPr>
        <w:t> </w:t>
      </w:r>
      <w:r>
        <w:rPr/>
        <w:t>ΤΝ]. Η αναπαραγωγή επιτρέπεται εφόσον αναφέρεται η πηγή.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 Η Ευρωπαϊκή Ένωση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5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198973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66724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80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hyperlink r:id="rId7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1824" id="docshape2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1312" id="docshape3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9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355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0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1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6"/>
        <w:ind w:left="437" w:right="355" w:firstLine="0"/>
        <w:jc w:val="left"/>
        <w:rPr>
          <w:sz w:val="22"/>
        </w:rPr>
      </w:pPr>
      <w:r>
        <w:rPr>
          <w:sz w:val="22"/>
        </w:rPr>
        <w:t>Η πύλη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l" TargetMode="External"/><Relationship Id="rId8" Type="http://schemas.openxmlformats.org/officeDocument/2006/relationships/hyperlink" Target="https://european-union.europa.eu/contact-eu/write-us_el" TargetMode="External"/><Relationship Id="rId9" Type="http://schemas.openxmlformats.org/officeDocument/2006/relationships/hyperlink" Target="https://european-union.europa.eu/index_el" TargetMode="External"/><Relationship Id="rId10" Type="http://schemas.openxmlformats.org/officeDocument/2006/relationships/hyperlink" Target="https://op.europa.eu/e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EL</dc:title>
  <dcterms:created xsi:type="dcterms:W3CDTF">2025-04-28T11:41:12Z</dcterms:created>
  <dcterms:modified xsi:type="dcterms:W3CDTF">2025-04-28T11:41:12Z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