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RO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left="153" w:right="2941"/>
      </w:pPr>
      <w:r>
        <w:rPr/>
        <w:t>Ediție</w:t>
      </w:r>
      <w:r>
        <w:rPr>
          <w:spacing w:val="-6"/>
        </w:rPr>
        <w:t> </w:t>
      </w:r>
      <w:r>
        <w:rPr/>
        <w:t>revizuită/Ediție</w:t>
      </w:r>
      <w:r>
        <w:rPr>
          <w:spacing w:val="-6"/>
        </w:rPr>
        <w:t> </w:t>
      </w:r>
      <w:r>
        <w:rPr/>
        <w:t>corectată/Ediția</w:t>
      </w:r>
      <w:r>
        <w:rPr>
          <w:spacing w:val="-6"/>
        </w:rPr>
        <w:t> </w:t>
      </w:r>
      <w:r>
        <w:rPr/>
        <w:t>întâi/Ediția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doua/Ediția</w:t>
      </w:r>
      <w:r>
        <w:rPr>
          <w:spacing w:val="-6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6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729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[instituției/organului/serviciului]. Luxemburg: Oficiul pentru Publicații al Uniunii Europene, [anul]</w:t>
      </w:r>
    </w:p>
    <w:p>
      <w:pPr>
        <w:pStyle w:val="BodyText"/>
        <w:spacing w:line="348" w:lineRule="auto"/>
        <w:ind w:left="153" w:right="7576"/>
      </w:pPr>
      <w:r>
        <w:rPr/>
        <w:t>© Uniunea Europeană, [anul]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729"/>
      </w:pPr>
      <w:r>
        <w:rPr/>
        <w:t>©</w:t>
      </w:r>
      <w:r>
        <w:rPr>
          <w:spacing w:val="-4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</w:t>
      </w:r>
      <w:r>
        <w:rPr>
          <w:spacing w:val="-4"/>
        </w:rPr>
        <w:t> </w:t>
      </w:r>
      <w:r>
        <w:rPr/>
        <w:t>[numele</w:t>
      </w:r>
      <w:r>
        <w:rPr>
          <w:spacing w:val="-4"/>
        </w:rPr>
        <w:t> </w:t>
      </w:r>
      <w:r>
        <w:rPr/>
        <w:t>instrumentului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Reproducerea textului este autorizată cu condiția menționării sursei.</w:t>
      </w:r>
    </w:p>
    <w:p>
      <w:pPr>
        <w:pStyle w:val="BodyText"/>
        <w:spacing w:line="229" w:lineRule="exac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113"/>
        <w:jc w:val="both"/>
      </w:pPr>
      <w:r>
        <w:rPr/>
        <w:t>Pentru orice utilizare sau reproducere a unor elemente care nu sunt deținute de Uniunea Europeană, este posibil să 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deține</w:t>
      </w:r>
      <w:r>
        <w:rPr>
          <w:spacing w:val="-4"/>
        </w:rPr>
        <w:t> </w:t>
      </w:r>
      <w:r>
        <w:rPr/>
        <w:t>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both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67" w:hanging="380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</w:pPr>
    </w:p>
    <w:p>
      <w:pPr>
        <w:pStyle w:val="BodyText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69"/>
        <w:jc w:val="both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</w:t>
      </w:r>
      <w:r>
        <w:rPr>
          <w:spacing w:val="-3"/>
        </w:rPr>
        <w:t> </w:t>
      </w:r>
      <w:r>
        <w:rPr/>
        <w:t>posibil</w:t>
      </w:r>
      <w:r>
        <w:rPr>
          <w:spacing w:val="-3"/>
        </w:rPr>
        <w:t> </w:t>
      </w:r>
      <w:r>
        <w:rPr/>
        <w:t>să fie necesară solicitarea permisiunii direct de la titularii drepturilor respective.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437" w:right="291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437" w:right="72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729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37" w:right="414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37" w:right="426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37" w:right="894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ro-RO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  <w:jc w:val="both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ro" TargetMode="External"/><Relationship Id="rId8" Type="http://schemas.openxmlformats.org/officeDocument/2006/relationships/hyperlink" Target="https://european-union.europa.eu/contact-eu/write-us_ro" TargetMode="External"/><Relationship Id="rId9" Type="http://schemas.openxmlformats.org/officeDocument/2006/relationships/hyperlink" Target="https://european-union.europa.eu/index_ro" TargetMode="External"/><Relationship Id="rId10" Type="http://schemas.openxmlformats.org/officeDocument/2006/relationships/hyperlink" Target="https://op.europa.eu/ro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ro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RO</dc:title>
  <dcterms:created xsi:type="dcterms:W3CDTF">2025-04-28T11:41:41Z</dcterms:created>
  <dcterms:modified xsi:type="dcterms:W3CDTF">2025-04-28T11:41:41Z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