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39"/>
        <w:jc w:val="center"/>
      </w:pPr>
      <w:bookmarkStart w:name="Europan Union executive agencies – GA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GA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[clódóir]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[tír]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Arna</w:t>
      </w:r>
      <w:r>
        <w:rPr>
          <w:spacing w:val="-5"/>
        </w:rPr>
        <w:t> </w:t>
      </w:r>
      <w:r>
        <w:rPr/>
        <w:t>chríochnú</w:t>
      </w:r>
      <w:r>
        <w:rPr>
          <w:spacing w:val="-4"/>
        </w:rPr>
        <w:t> </w:t>
      </w:r>
      <w:r>
        <w:rPr/>
        <w:t>i</w:t>
      </w:r>
      <w:r>
        <w:rPr>
          <w:spacing w:val="-5"/>
        </w:rPr>
        <w:t> </w:t>
      </w:r>
      <w:r>
        <w:rPr/>
        <w:t>[mí]</w:t>
      </w:r>
      <w:r>
        <w:rPr>
          <w:spacing w:val="-4"/>
        </w:rPr>
        <w:t> </w:t>
      </w:r>
      <w:r>
        <w:rPr>
          <w:spacing w:val="-2"/>
        </w:rPr>
        <w:t>[bliain]</w:t>
      </w:r>
    </w:p>
    <w:p>
      <w:pPr>
        <w:pStyle w:val="BodyText"/>
        <w:spacing w:line="540" w:lineRule="atLeast"/>
        <w:ind w:right="2040"/>
      </w:pPr>
      <w:r>
        <w:rPr/>
        <w:t>Eagrán</w:t>
      </w:r>
      <w:r>
        <w:rPr>
          <w:spacing w:val="-3"/>
        </w:rPr>
        <w:t> </w:t>
      </w:r>
      <w:r>
        <w:rPr/>
        <w:t>athbhreithnithe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Eagrán</w:t>
      </w:r>
      <w:r>
        <w:rPr>
          <w:spacing w:val="-3"/>
        </w:rPr>
        <w:t> </w:t>
      </w:r>
      <w:r>
        <w:rPr/>
        <w:t>ceartaithe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chéad</w:t>
      </w:r>
      <w:r>
        <w:rPr>
          <w:spacing w:val="-3"/>
        </w:rPr>
        <w:t> </w:t>
      </w:r>
      <w:r>
        <w:rPr/>
        <w:t>eagrán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dara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tríú</w:t>
      </w:r>
      <w:r>
        <w:rPr>
          <w:spacing w:val="-3"/>
        </w:rPr>
        <w:t> </w:t>
      </w:r>
      <w:r>
        <w:rPr/>
        <w:t>heagrán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2040"/>
      </w:pPr>
      <w:r>
        <w:rPr/>
        <w:t>Ní</w:t>
      </w:r>
      <w:r>
        <w:rPr>
          <w:spacing w:val="-3"/>
        </w:rPr>
        <w:t> </w:t>
      </w:r>
      <w:r>
        <w:rPr/>
        <w:t>féidir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mheas</w:t>
      </w:r>
      <w:r>
        <w:rPr>
          <w:spacing w:val="-3"/>
        </w:rPr>
        <w:t> </w:t>
      </w:r>
      <w:r>
        <w:rPr/>
        <w:t>gurb</w:t>
      </w:r>
      <w:r>
        <w:rPr>
          <w:spacing w:val="-3"/>
        </w:rPr>
        <w:t> </w:t>
      </w:r>
      <w:r>
        <w:rPr/>
        <w:t>é</w:t>
      </w:r>
      <w:r>
        <w:rPr>
          <w:spacing w:val="-3"/>
        </w:rPr>
        <w:t> </w:t>
      </w:r>
      <w:r>
        <w:rPr/>
        <w:t>atá</w:t>
      </w:r>
      <w:r>
        <w:rPr>
          <w:spacing w:val="-3"/>
        </w:rPr>
        <w:t> </w:t>
      </w:r>
      <w:r>
        <w:rPr/>
        <w:t>sa</w:t>
      </w:r>
      <w:r>
        <w:rPr>
          <w:spacing w:val="-3"/>
        </w:rPr>
        <w:t> </w:t>
      </w:r>
      <w:r>
        <w:rPr/>
        <w:t>doiciméad</w:t>
      </w:r>
      <w:r>
        <w:rPr>
          <w:spacing w:val="-3"/>
        </w:rPr>
        <w:t> </w:t>
      </w:r>
      <w:r>
        <w:rPr/>
        <w:t>seo</w:t>
      </w:r>
      <w:r>
        <w:rPr>
          <w:spacing w:val="-3"/>
        </w:rPr>
        <w:t> </w:t>
      </w:r>
      <w:r>
        <w:rPr/>
        <w:t>seasamh</w:t>
      </w:r>
      <w:r>
        <w:rPr>
          <w:spacing w:val="-3"/>
        </w:rPr>
        <w:t> </w:t>
      </w:r>
      <w:r>
        <w:rPr/>
        <w:t>oifigiúil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Choimisiúin</w:t>
      </w:r>
      <w:r>
        <w:rPr>
          <w:spacing w:val="-3"/>
        </w:rPr>
        <w:t> </w:t>
      </w:r>
      <w:r>
        <w:rPr/>
        <w:t>Eorpaigh. Lucsamburg: Oifig Foilseachán an Aontais Eorpaigh, [bliain]</w:t>
      </w:r>
    </w:p>
    <w:p>
      <w:pPr>
        <w:pStyle w:val="BodyText"/>
        <w:spacing w:line="348" w:lineRule="auto"/>
        <w:ind w:right="6404"/>
      </w:pPr>
      <w:r>
        <w:rPr/>
        <w:t>©</w:t>
      </w:r>
      <w:r>
        <w:rPr>
          <w:spacing w:val="-14"/>
        </w:rPr>
        <w:t> </w:t>
      </w:r>
      <w:r>
        <w:rPr/>
        <w:t>[Gníomhaireacht</w:t>
      </w:r>
      <w:r>
        <w:rPr>
          <w:spacing w:val="-13"/>
        </w:rPr>
        <w:t> </w:t>
      </w:r>
      <w:r>
        <w:rPr/>
        <w:t>feidhmiúcháin],</w:t>
      </w:r>
      <w:r>
        <w:rPr>
          <w:spacing w:val="-14"/>
        </w:rPr>
        <w:t> </w:t>
      </w:r>
      <w:r>
        <w:rPr/>
        <w:t>[bliain] </w:t>
      </w:r>
      <w:r>
        <w:rPr>
          <w:color w:val="FF0000"/>
        </w:rPr>
        <w:t>Or, if an AI tool has been used:</w:t>
      </w:r>
    </w:p>
    <w:p>
      <w:pPr>
        <w:pStyle w:val="BodyText"/>
        <w:spacing w:line="439" w:lineRule="auto"/>
        <w:ind w:right="36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[Gníomhaireacht</w:t>
      </w:r>
      <w:r>
        <w:rPr>
          <w:spacing w:val="-4"/>
        </w:rPr>
        <w:t> </w:t>
      </w:r>
      <w:r>
        <w:rPr/>
        <w:t>feidhmiúcháin],</w:t>
      </w:r>
      <w:r>
        <w:rPr>
          <w:spacing w:val="-4"/>
        </w:rPr>
        <w:t> </w:t>
      </w:r>
      <w:r>
        <w:rPr/>
        <w:t>[bliain].</w:t>
      </w:r>
      <w:r>
        <w:rPr>
          <w:spacing w:val="-4"/>
        </w:rPr>
        <w:t> </w:t>
      </w:r>
      <w:r>
        <w:rPr/>
        <w:t>Cruthaíodh</w:t>
      </w:r>
      <w:r>
        <w:rPr>
          <w:spacing w:val="-4"/>
        </w:rPr>
        <w:t> </w:t>
      </w:r>
      <w:r>
        <w:rPr/>
        <w:t>roinnt</w:t>
      </w:r>
      <w:r>
        <w:rPr>
          <w:spacing w:val="-4"/>
        </w:rPr>
        <w:t> </w:t>
      </w:r>
      <w:r>
        <w:rPr/>
        <w:t>ábhar</w:t>
      </w:r>
      <w:r>
        <w:rPr>
          <w:spacing w:val="-4"/>
        </w:rPr>
        <w:t> </w:t>
      </w:r>
      <w:r>
        <w:rPr/>
        <w:t>trí</w:t>
      </w:r>
      <w:r>
        <w:rPr>
          <w:spacing w:val="-4"/>
        </w:rPr>
        <w:t> </w:t>
      </w:r>
      <w:r>
        <w:rPr/>
        <w:t>úsáid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bhaint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[ainm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huirlise</w:t>
      </w:r>
      <w:r>
        <w:rPr>
          <w:spacing w:val="-4"/>
        </w:rPr>
        <w:t> </w:t>
      </w:r>
      <w:r>
        <w:rPr/>
        <w:t>IS].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864"/>
      </w:pPr>
      <w:r>
        <w:rPr/>
        <w:t>Déantar beartas athúsáide an Choimisiúin a chur chun feidhme le Cinneadh 2011/833/AE ón gCoimisiún</w:t>
      </w:r>
      <w:r>
        <w:rPr/>
        <w:t> an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Nollaig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maidir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hathúsáid</w:t>
      </w:r>
      <w:r>
        <w:rPr>
          <w:spacing w:val="-5"/>
        </w:rPr>
        <w:t> </w:t>
      </w:r>
      <w:r>
        <w:rPr/>
        <w:t>dhoiciméid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Choimisiúin</w:t>
      </w:r>
      <w:r>
        <w:rPr>
          <w:spacing w:val="-5"/>
        </w:rPr>
        <w:t> </w:t>
      </w:r>
      <w:r>
        <w:rPr/>
        <w:t>(IO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lch.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</w:t>
      </w:r>
      <w:r>
        <w:rPr>
          <w:spacing w:val="-5"/>
        </w:rPr>
        <w:t>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before="98"/>
      </w:pPr>
      <w:r>
        <w:rPr/>
        <w:t>Ach</w:t>
      </w:r>
      <w:r>
        <w:rPr>
          <w:spacing w:val="-3"/>
        </w:rPr>
        <w:t> </w:t>
      </w:r>
      <w:r>
        <w:rPr/>
        <w:t>amháin</w:t>
      </w:r>
      <w:r>
        <w:rPr>
          <w:spacing w:val="-3"/>
        </w:rPr>
        <w:t> </w:t>
      </w:r>
      <w:r>
        <w:rPr/>
        <w:t>má</w:t>
      </w:r>
      <w:r>
        <w:rPr>
          <w:spacing w:val="-3"/>
        </w:rPr>
        <w:t> </w:t>
      </w:r>
      <w:r>
        <w:rPr/>
        <w:t>shonraítear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mhalairt,</w:t>
      </w:r>
      <w:r>
        <w:rPr>
          <w:spacing w:val="-3"/>
        </w:rPr>
        <w:t> </w:t>
      </w:r>
      <w:r>
        <w:rPr/>
        <w:t>údaraítear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doiciméad</w:t>
      </w:r>
      <w:r>
        <w:rPr>
          <w:spacing w:val="-3"/>
        </w:rPr>
        <w:t> </w:t>
      </w:r>
      <w:r>
        <w:rPr/>
        <w:t>seo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athúsáid</w:t>
      </w:r>
      <w:r>
        <w:rPr>
          <w:spacing w:val="-3"/>
        </w:rPr>
        <w:t> </w:t>
      </w:r>
      <w:r>
        <w:rPr/>
        <w:t>faoi</w:t>
      </w:r>
      <w:r>
        <w:rPr>
          <w:spacing w:val="-3"/>
        </w:rPr>
        <w:t> </w:t>
      </w:r>
      <w:r>
        <w:rPr/>
        <w:t>cheadúnas</w:t>
      </w:r>
      <w:r>
        <w:rPr>
          <w:spacing w:val="-3"/>
        </w:rPr>
        <w:t> </w:t>
      </w:r>
      <w:r>
        <w:rPr>
          <w:i/>
        </w:rPr>
        <w:t>Creative</w:t>
      </w:r>
      <w:r>
        <w:rPr>
          <w:i/>
          <w:spacing w:val="-3"/>
        </w:rPr>
        <w:t> </w:t>
      </w:r>
      <w:r>
        <w:rPr>
          <w:i/>
        </w:rPr>
        <w:t>Commons</w:t>
      </w:r>
      <w:r>
        <w:rPr>
          <w:i/>
        </w:rPr>
        <w:t> Attribution 4.0 International </w:t>
      </w:r>
      <w:r>
        <w:rPr/>
        <w:t>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Ciallaíonn sé sin go gceadaítear an athúsáid ar choinníoll go dtugtar an t</w:t>
      </w:r>
      <w:r>
        <w:rPr>
          <w:rFonts w:ascii="Palatino Linotype" w:hAnsi="Palatino Linotype"/>
          <w:u w:val="none"/>
        </w:rPr>
        <w:t>‑</w:t>
      </w:r>
      <w:r>
        <w:rPr>
          <w:u w:val="none"/>
        </w:rPr>
        <w:t>aitheantas cuí agus go léirítear aon athrú a dhéantar.</w:t>
      </w:r>
    </w:p>
    <w:p>
      <w:pPr>
        <w:pStyle w:val="BodyText"/>
        <w:spacing w:before="66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364"/>
      </w:pPr>
      <w:r>
        <w:rPr/>
        <w:t>Chun eilimintí nach bhfuil faoi úinéireacht an Aontais Eorpaigh nó [an Ghníomhaireacht feidhmiúcháin] a úsáid</w:t>
      </w:r>
      <w:r>
        <w:rPr/>
        <w:t> nó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atáirgeadh,</w:t>
      </w:r>
      <w:r>
        <w:rPr>
          <w:spacing w:val="-3"/>
        </w:rPr>
        <w:t> </w:t>
      </w:r>
      <w:r>
        <w:rPr/>
        <w:t>d’fhéadfadh</w:t>
      </w:r>
      <w:r>
        <w:rPr>
          <w:spacing w:val="-3"/>
        </w:rPr>
        <w:t> </w:t>
      </w:r>
      <w:r>
        <w:rPr/>
        <w:t>sé</w:t>
      </w:r>
      <w:r>
        <w:rPr>
          <w:spacing w:val="-3"/>
        </w:rPr>
        <w:t> </w:t>
      </w:r>
      <w:r>
        <w:rPr/>
        <w:t>gur</w:t>
      </w:r>
      <w:r>
        <w:rPr>
          <w:spacing w:val="-3"/>
        </w:rPr>
        <w:t> </w:t>
      </w:r>
      <w:r>
        <w:rPr/>
        <w:t>ghá</w:t>
      </w:r>
      <w:r>
        <w:rPr>
          <w:spacing w:val="-3"/>
        </w:rPr>
        <w:t> </w:t>
      </w:r>
      <w:r>
        <w:rPr/>
        <w:t>cead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iarraidh</w:t>
      </w:r>
      <w:r>
        <w:rPr>
          <w:spacing w:val="-3"/>
        </w:rPr>
        <w:t> </w:t>
      </w:r>
      <w:r>
        <w:rPr/>
        <w:t>go</w:t>
      </w:r>
      <w:r>
        <w:rPr>
          <w:spacing w:val="-3"/>
        </w:rPr>
        <w:t> </w:t>
      </w:r>
      <w:r>
        <w:rPr/>
        <w:t>díreach</w:t>
      </w:r>
      <w:r>
        <w:rPr>
          <w:spacing w:val="-3"/>
        </w:rPr>
        <w:t> </w:t>
      </w:r>
      <w:r>
        <w:rPr/>
        <w:t>ar</w:t>
      </w:r>
      <w:r>
        <w:rPr>
          <w:spacing w:val="-3"/>
        </w:rPr>
        <w:t> </w:t>
      </w:r>
      <w:r>
        <w:rPr/>
        <w:t>shealbhóirí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/>
        <w:t>gcearta</w:t>
      </w:r>
      <w:r>
        <w:rPr>
          <w:spacing w:val="-3"/>
        </w:rPr>
        <w:t> </w:t>
      </w:r>
      <w:r>
        <w:rPr/>
        <w:t>ábhartha. Ní</w:t>
      </w:r>
      <w:r>
        <w:rPr>
          <w:spacing w:val="-3"/>
        </w:rPr>
        <w:t> </w:t>
      </w:r>
      <w:r>
        <w:rPr/>
        <w:t>leis</w:t>
      </w:r>
      <w:r>
        <w:rPr>
          <w:spacing w:val="-3"/>
        </w:rPr>
        <w:t> </w:t>
      </w:r>
      <w:r>
        <w:rPr/>
        <w:t>an Aontas Eorpach nó le [an Ghníomhaireacht feidhmiúcháin] an cóipcheart i ndáil leis na heilimintí seo a leanas: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clúdach,</w:t>
      </w:r>
      <w:r>
        <w:rPr>
          <w:spacing w:val="-7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[údar],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5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579" w:hanging="380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[an</w:t>
      </w:r>
      <w:r>
        <w:rPr>
          <w:spacing w:val="-4"/>
          <w:sz w:val="20"/>
        </w:rPr>
        <w:t> </w:t>
      </w:r>
      <w:r>
        <w:rPr>
          <w:sz w:val="20"/>
        </w:rPr>
        <w:t>eilimint</w:t>
      </w:r>
      <w:r>
        <w:rPr>
          <w:spacing w:val="-4"/>
          <w:sz w:val="20"/>
        </w:rPr>
        <w:t> </w:t>
      </w:r>
      <w:r>
        <w:rPr>
          <w:sz w:val="20"/>
        </w:rPr>
        <w:t>lena</w:t>
      </w:r>
      <w:r>
        <w:rPr>
          <w:spacing w:val="-4"/>
          <w:sz w:val="20"/>
        </w:rPr>
        <w:t> </w:t>
      </w:r>
      <w:r>
        <w:rPr>
          <w:sz w:val="20"/>
        </w:rPr>
        <w:t>mbaineann],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[údar],</w:t>
      </w:r>
      <w:r>
        <w:rPr>
          <w:spacing w:val="-4"/>
          <w:sz w:val="20"/>
        </w:rPr>
        <w:t> </w:t>
      </w:r>
      <w:r>
        <w:rPr>
          <w:sz w:val="20"/>
        </w:rPr>
        <w:t>faoi</w:t>
      </w:r>
      <w:r>
        <w:rPr>
          <w:spacing w:val="-4"/>
          <w:sz w:val="20"/>
        </w:rPr>
        <w:t> </w:t>
      </w:r>
      <w:r>
        <w:rPr>
          <w:sz w:val="20"/>
        </w:rPr>
        <w:t>cheadúnas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nasc leis an gceadúnas],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[léaráid/grianghraf/etc.],</w:t>
      </w:r>
      <w:r>
        <w:rPr>
          <w:spacing w:val="-7"/>
          <w:sz w:val="20"/>
        </w:rPr>
        <w:t> </w:t>
      </w:r>
      <w:r>
        <w:rPr>
          <w:sz w:val="20"/>
        </w:rPr>
        <w:t>lch.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[ainm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7"/>
          <w:sz w:val="20"/>
        </w:rPr>
        <w:t> </w:t>
      </w:r>
      <w:r>
        <w:rPr>
          <w:sz w:val="20"/>
        </w:rPr>
        <w:t>ealaíontóra],</w:t>
      </w:r>
      <w:r>
        <w:rPr>
          <w:spacing w:val="-6"/>
          <w:sz w:val="20"/>
        </w:rPr>
        <w:t> </w:t>
      </w:r>
      <w:r>
        <w:rPr>
          <w:sz w:val="20"/>
        </w:rPr>
        <w:t>[bliain],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6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277"/>
      </w:pPr>
      <w:r>
        <w:rPr/>
        <w:t>Chun</w:t>
      </w:r>
      <w:r>
        <w:rPr>
          <w:spacing w:val="-4"/>
        </w:rPr>
        <w:t> </w:t>
      </w:r>
      <w:r>
        <w:rPr/>
        <w:t>eilimintí</w:t>
      </w:r>
      <w:r>
        <w:rPr>
          <w:spacing w:val="-4"/>
        </w:rPr>
        <w:t> </w:t>
      </w:r>
      <w:r>
        <w:rPr/>
        <w:t>nach</w:t>
      </w:r>
      <w:r>
        <w:rPr>
          <w:spacing w:val="-4"/>
        </w:rPr>
        <w:t> </w:t>
      </w:r>
      <w:r>
        <w:rPr/>
        <w:t>bhfuil</w:t>
      </w:r>
      <w:r>
        <w:rPr>
          <w:spacing w:val="-4"/>
        </w:rPr>
        <w:t> </w:t>
      </w:r>
      <w:r>
        <w:rPr/>
        <w:t>faoi</w:t>
      </w:r>
      <w:r>
        <w:rPr>
          <w:spacing w:val="-4"/>
        </w:rPr>
        <w:t> </w:t>
      </w:r>
      <w:r>
        <w:rPr/>
        <w:t>úinéireacht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Aontais</w:t>
      </w:r>
      <w:r>
        <w:rPr>
          <w:spacing w:val="-4"/>
        </w:rPr>
        <w:t> </w:t>
      </w:r>
      <w:r>
        <w:rPr/>
        <w:t>Eorpaigh</w:t>
      </w:r>
      <w:r>
        <w:rPr>
          <w:spacing w:val="-4"/>
        </w:rPr>
        <w:t> </w:t>
      </w:r>
      <w:r>
        <w:rPr/>
        <w:t>nó</w:t>
      </w:r>
      <w:r>
        <w:rPr>
          <w:spacing w:val="-4"/>
        </w:rPr>
        <w:t> </w:t>
      </w:r>
      <w:r>
        <w:rPr/>
        <w:t>[an</w:t>
      </w:r>
      <w:r>
        <w:rPr>
          <w:spacing w:val="-4"/>
        </w:rPr>
        <w:t> </w:t>
      </w:r>
      <w:r>
        <w:rPr/>
        <w:t>Ghníomhaireacht</w:t>
      </w:r>
      <w:r>
        <w:rPr>
          <w:spacing w:val="-4"/>
        </w:rPr>
        <w:t> </w:t>
      </w:r>
      <w:r>
        <w:rPr/>
        <w:t>feidhmiúcháin]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úsáid</w:t>
      </w:r>
      <w:r>
        <w:rPr>
          <w:spacing w:val="-4"/>
        </w:rPr>
        <w:t> </w:t>
      </w:r>
      <w:r>
        <w:rPr/>
        <w:t>nó a atáirgeadh, d’fhéadfadh sé gur ghá cead a iarraidh go díreach ar shealbhóirí na gcearta ábhartha.</w:t>
      </w:r>
    </w:p>
    <w:p>
      <w:pPr>
        <w:pStyle w:val="BodyText"/>
        <w:spacing w:before="127" w:after="1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1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232736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325693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5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16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before="60"/>
        <w:ind w:left="813" w:right="0" w:firstLine="0"/>
        <w:jc w:val="left"/>
        <w:rPr>
          <w:sz w:val="18"/>
        </w:rPr>
      </w:pPr>
      <w:r>
        <w:rPr>
          <w:sz w:val="18"/>
        </w:rPr>
        <w:t>Údaraítear</w:t>
      </w:r>
      <w:r>
        <w:rPr>
          <w:spacing w:val="-7"/>
          <w:sz w:val="18"/>
        </w:rPr>
        <w:t> </w:t>
      </w:r>
      <w:r>
        <w:rPr>
          <w:sz w:val="18"/>
        </w:rPr>
        <w:t>athúsáid</w:t>
      </w:r>
      <w:r>
        <w:rPr>
          <w:spacing w:val="-4"/>
          <w:sz w:val="18"/>
        </w:rPr>
        <w:t> </w:t>
      </w:r>
      <w:r>
        <w:rPr>
          <w:sz w:val="18"/>
        </w:rPr>
        <w:t>ach</w:t>
      </w:r>
      <w:r>
        <w:rPr>
          <w:spacing w:val="-5"/>
          <w:sz w:val="18"/>
        </w:rPr>
        <w:t> </w:t>
      </w:r>
      <w:r>
        <w:rPr>
          <w:sz w:val="18"/>
        </w:rPr>
        <w:t>an</w:t>
      </w:r>
      <w:r>
        <w:rPr>
          <w:spacing w:val="-4"/>
          <w:sz w:val="18"/>
        </w:rPr>
        <w:t> </w:t>
      </w:r>
      <w:r>
        <w:rPr>
          <w:sz w:val="18"/>
        </w:rPr>
        <w:t>fhoinse</w:t>
      </w:r>
      <w:r>
        <w:rPr>
          <w:spacing w:val="-5"/>
          <w:sz w:val="18"/>
        </w:rPr>
        <w:t> </w:t>
      </w:r>
      <w:r>
        <w:rPr>
          <w:sz w:val="18"/>
        </w:rPr>
        <w:t>a</w:t>
      </w:r>
      <w:r>
        <w:rPr>
          <w:spacing w:val="-4"/>
          <w:sz w:val="18"/>
        </w:rPr>
        <w:t> </w:t>
      </w:r>
      <w:r>
        <w:rPr>
          <w:sz w:val="18"/>
        </w:rPr>
        <w:t>lua</w:t>
      </w:r>
      <w:r>
        <w:rPr>
          <w:spacing w:val="-5"/>
          <w:sz w:val="18"/>
        </w:rPr>
        <w:t> </w:t>
      </w:r>
      <w:r>
        <w:rPr>
          <w:sz w:val="18"/>
        </w:rPr>
        <w:t>agus</w:t>
      </w:r>
      <w:r>
        <w:rPr>
          <w:spacing w:val="-4"/>
          <w:sz w:val="18"/>
        </w:rPr>
        <w:t> </w:t>
      </w:r>
      <w:r>
        <w:rPr>
          <w:sz w:val="18"/>
        </w:rPr>
        <w:t>ar</w:t>
      </w:r>
      <w:r>
        <w:rPr>
          <w:spacing w:val="-5"/>
          <w:sz w:val="18"/>
        </w:rPr>
        <w:t> </w:t>
      </w:r>
      <w:r>
        <w:rPr>
          <w:sz w:val="18"/>
        </w:rPr>
        <w:t>choinníoll</w:t>
      </w:r>
      <w:r>
        <w:rPr>
          <w:spacing w:val="-4"/>
          <w:sz w:val="18"/>
        </w:rPr>
        <w:t> </w:t>
      </w:r>
      <w:r>
        <w:rPr>
          <w:sz w:val="18"/>
        </w:rPr>
        <w:t>nach</w:t>
      </w:r>
      <w:r>
        <w:rPr>
          <w:spacing w:val="-5"/>
          <w:sz w:val="18"/>
        </w:rPr>
        <w:t> </w:t>
      </w:r>
      <w:r>
        <w:rPr>
          <w:sz w:val="18"/>
        </w:rPr>
        <w:t>ndéantar</w:t>
      </w:r>
      <w:r>
        <w:rPr>
          <w:spacing w:val="-4"/>
          <w:sz w:val="18"/>
        </w:rPr>
        <w:t> </w:t>
      </w:r>
      <w:r>
        <w:rPr>
          <w:sz w:val="18"/>
        </w:rPr>
        <w:t>bunbhrí</w:t>
      </w:r>
      <w:r>
        <w:rPr>
          <w:spacing w:val="-5"/>
          <w:sz w:val="18"/>
        </w:rPr>
        <w:t> </w:t>
      </w:r>
      <w:r>
        <w:rPr>
          <w:sz w:val="18"/>
        </w:rPr>
        <w:t>ná</w:t>
      </w:r>
      <w:r>
        <w:rPr>
          <w:spacing w:val="-4"/>
          <w:sz w:val="18"/>
        </w:rPr>
        <w:t> </w:t>
      </w:r>
      <w:r>
        <w:rPr>
          <w:sz w:val="18"/>
        </w:rPr>
        <w:t>teachtaireacht</w:t>
      </w:r>
      <w:r>
        <w:rPr>
          <w:spacing w:val="-5"/>
          <w:sz w:val="18"/>
        </w:rPr>
        <w:t> </w:t>
      </w:r>
      <w:r>
        <w:rPr>
          <w:sz w:val="18"/>
        </w:rPr>
        <w:t>an</w:t>
      </w:r>
      <w:r>
        <w:rPr>
          <w:spacing w:val="-4"/>
          <w:sz w:val="18"/>
        </w:rPr>
        <w:t> </w:t>
      </w:r>
      <w:r>
        <w:rPr>
          <w:sz w:val="18"/>
        </w:rPr>
        <w:t>doiciméid</w:t>
      </w:r>
      <w:r>
        <w:rPr>
          <w:spacing w:val="-4"/>
          <w:sz w:val="18"/>
        </w:rPr>
        <w:t> </w:t>
      </w:r>
      <w:r>
        <w:rPr>
          <w:spacing w:val="-5"/>
          <w:sz w:val="18"/>
        </w:rPr>
        <w:t>seo</w:t>
      </w:r>
    </w:p>
    <w:p>
      <w:pPr>
        <w:spacing w:line="271" w:lineRule="auto" w:before="27"/>
        <w:ind w:left="813" w:right="0" w:firstLine="0"/>
        <w:jc w:val="left"/>
        <w:rPr>
          <w:sz w:val="18"/>
        </w:rPr>
      </w:pP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shaobhadh.</w:t>
      </w:r>
      <w:r>
        <w:rPr>
          <w:spacing w:val="-3"/>
          <w:sz w:val="18"/>
        </w:rPr>
        <w:t> </w:t>
      </w:r>
      <w:r>
        <w:rPr>
          <w:sz w:val="18"/>
        </w:rPr>
        <w:t>Níl</w:t>
      </w:r>
      <w:r>
        <w:rPr>
          <w:spacing w:val="-3"/>
          <w:sz w:val="18"/>
        </w:rPr>
        <w:t> </w:t>
      </w:r>
      <w:r>
        <w:rPr>
          <w:sz w:val="18"/>
        </w:rPr>
        <w:t>an</w:t>
      </w:r>
      <w:r>
        <w:rPr>
          <w:spacing w:val="-3"/>
          <w:sz w:val="18"/>
        </w:rPr>
        <w:t> </w:t>
      </w:r>
      <w:r>
        <w:rPr>
          <w:sz w:val="18"/>
        </w:rPr>
        <w:t>Coimisiún</w:t>
      </w:r>
      <w:r>
        <w:rPr>
          <w:spacing w:val="-3"/>
          <w:sz w:val="18"/>
        </w:rPr>
        <w:t> </w:t>
      </w:r>
      <w:r>
        <w:rPr>
          <w:sz w:val="18"/>
        </w:rPr>
        <w:t>Eorpach</w:t>
      </w:r>
      <w:r>
        <w:rPr>
          <w:spacing w:val="-3"/>
          <w:sz w:val="18"/>
        </w:rPr>
        <w:t> </w:t>
      </w:r>
      <w:r>
        <w:rPr>
          <w:sz w:val="18"/>
        </w:rPr>
        <w:t>faoi</w:t>
      </w:r>
      <w:r>
        <w:rPr>
          <w:spacing w:val="-3"/>
          <w:sz w:val="18"/>
        </w:rPr>
        <w:t> </w:t>
      </w:r>
      <w:r>
        <w:rPr>
          <w:sz w:val="18"/>
        </w:rPr>
        <w:t>dhliteanas</w:t>
      </w:r>
      <w:r>
        <w:rPr>
          <w:spacing w:val="-3"/>
          <w:sz w:val="18"/>
        </w:rPr>
        <w:t> </w:t>
      </w:r>
      <w:r>
        <w:rPr>
          <w:sz w:val="18"/>
        </w:rPr>
        <w:t>i</w:t>
      </w:r>
      <w:r>
        <w:rPr>
          <w:spacing w:val="-3"/>
          <w:sz w:val="18"/>
        </w:rPr>
        <w:t> </w:t>
      </w:r>
      <w:r>
        <w:rPr>
          <w:sz w:val="18"/>
        </w:rPr>
        <w:t>leith</w:t>
      </w:r>
      <w:r>
        <w:rPr>
          <w:spacing w:val="-3"/>
          <w:sz w:val="18"/>
        </w:rPr>
        <w:t> </w:t>
      </w:r>
      <w:r>
        <w:rPr>
          <w:sz w:val="18"/>
        </w:rPr>
        <w:t>iarmhairt</w:t>
      </w:r>
      <w:r>
        <w:rPr>
          <w:spacing w:val="-3"/>
          <w:sz w:val="18"/>
        </w:rPr>
        <w:t> </w:t>
      </w:r>
      <w:r>
        <w:rPr>
          <w:sz w:val="18"/>
        </w:rPr>
        <w:t>ar</w:t>
      </w:r>
      <w:r>
        <w:rPr>
          <w:spacing w:val="-3"/>
          <w:sz w:val="18"/>
        </w:rPr>
        <w:t> </w:t>
      </w:r>
      <w:r>
        <w:rPr>
          <w:sz w:val="18"/>
        </w:rPr>
        <w:t>bith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eascraíonn</w:t>
      </w:r>
      <w:r>
        <w:rPr>
          <w:spacing w:val="-3"/>
          <w:sz w:val="18"/>
        </w:rPr>
        <w:t> </w:t>
      </w:r>
      <w:r>
        <w:rPr>
          <w:sz w:val="18"/>
        </w:rPr>
        <w:t>as</w:t>
      </w:r>
      <w:r>
        <w:rPr>
          <w:spacing w:val="-3"/>
          <w:sz w:val="18"/>
        </w:rPr>
        <w:t> </w:t>
      </w:r>
      <w:r>
        <w:rPr>
          <w:sz w:val="18"/>
        </w:rPr>
        <w:t>athúsáid</w:t>
      </w:r>
      <w:r>
        <w:rPr>
          <w:spacing w:val="-3"/>
          <w:sz w:val="18"/>
        </w:rPr>
        <w:t> </w:t>
      </w:r>
      <w:r>
        <w:rPr>
          <w:sz w:val="18"/>
        </w:rPr>
        <w:t>an</w:t>
      </w:r>
      <w:r>
        <w:rPr>
          <w:spacing w:val="-3"/>
          <w:sz w:val="18"/>
        </w:rPr>
        <w:t> </w:t>
      </w:r>
      <w:r>
        <w:rPr>
          <w:sz w:val="18"/>
        </w:rPr>
        <w:t>fhoilseacháin seo. Déantar beartas athúsáide dhoiciméid an Choimisiúin Eorpaigh a rialú le Cinneadh 2011/833/AE ón gCoimisiún an 12</w:t>
      </w:r>
      <w:r>
        <w:rPr>
          <w:spacing w:val="-3"/>
          <w:sz w:val="18"/>
        </w:rPr>
        <w:t> </w:t>
      </w:r>
      <w:r>
        <w:rPr>
          <w:sz w:val="18"/>
        </w:rPr>
        <w:t>Nollaig</w:t>
      </w:r>
      <w:r>
        <w:rPr>
          <w:spacing w:val="-3"/>
          <w:sz w:val="18"/>
        </w:rPr>
        <w:t> </w:t>
      </w:r>
      <w:r>
        <w:rPr>
          <w:sz w:val="18"/>
        </w:rPr>
        <w:t>2011</w:t>
      </w:r>
      <w:r>
        <w:rPr>
          <w:spacing w:val="-3"/>
          <w:sz w:val="18"/>
        </w:rPr>
        <w:t> </w:t>
      </w:r>
      <w:r>
        <w:rPr>
          <w:sz w:val="18"/>
        </w:rPr>
        <w:t>maidir</w:t>
      </w:r>
      <w:r>
        <w:rPr>
          <w:spacing w:val="-3"/>
          <w:sz w:val="18"/>
        </w:rPr>
        <w:t> </w:t>
      </w:r>
      <w:r>
        <w:rPr>
          <w:sz w:val="18"/>
        </w:rPr>
        <w:t>le</w:t>
      </w:r>
      <w:r>
        <w:rPr>
          <w:spacing w:val="-3"/>
          <w:sz w:val="18"/>
        </w:rPr>
        <w:t> </w:t>
      </w:r>
      <w:r>
        <w:rPr>
          <w:sz w:val="18"/>
        </w:rPr>
        <w:t>hathúsáid</w:t>
      </w:r>
      <w:r>
        <w:rPr>
          <w:spacing w:val="-3"/>
          <w:sz w:val="18"/>
        </w:rPr>
        <w:t> </w:t>
      </w:r>
      <w:r>
        <w:rPr>
          <w:sz w:val="18"/>
        </w:rPr>
        <w:t>dhoiciméid</w:t>
      </w:r>
      <w:r>
        <w:rPr>
          <w:spacing w:val="-3"/>
          <w:sz w:val="18"/>
        </w:rPr>
        <w:t> </w:t>
      </w:r>
      <w:r>
        <w:rPr>
          <w:sz w:val="18"/>
        </w:rPr>
        <w:t>an</w:t>
      </w:r>
      <w:r>
        <w:rPr>
          <w:spacing w:val="-3"/>
          <w:sz w:val="18"/>
        </w:rPr>
        <w:t> </w:t>
      </w:r>
      <w:r>
        <w:rPr>
          <w:sz w:val="18"/>
        </w:rPr>
        <w:t>Choimisiúin</w:t>
      </w:r>
      <w:r>
        <w:rPr>
          <w:spacing w:val="-3"/>
          <w:sz w:val="18"/>
        </w:rPr>
        <w:t> </w:t>
      </w:r>
      <w:r>
        <w:rPr>
          <w:sz w:val="18"/>
        </w:rPr>
        <w:t>(IO</w:t>
      </w:r>
      <w:r>
        <w:rPr>
          <w:spacing w:val="-3"/>
          <w:sz w:val="18"/>
        </w:rPr>
        <w:t> </w:t>
      </w:r>
      <w:r>
        <w:rPr>
          <w:sz w:val="18"/>
        </w:rPr>
        <w:t>L</w:t>
      </w:r>
      <w:r>
        <w:rPr>
          <w:spacing w:val="-3"/>
          <w:sz w:val="18"/>
        </w:rPr>
        <w:t> </w:t>
      </w:r>
      <w:r>
        <w:rPr>
          <w:sz w:val="18"/>
        </w:rPr>
        <w:t>330,</w:t>
      </w:r>
      <w:r>
        <w:rPr>
          <w:spacing w:val="-3"/>
          <w:sz w:val="18"/>
        </w:rPr>
        <w:t> </w:t>
      </w:r>
      <w:r>
        <w:rPr>
          <w:sz w:val="18"/>
        </w:rPr>
        <w:t>14.12.2011,</w:t>
      </w:r>
      <w:r>
        <w:rPr>
          <w:spacing w:val="-3"/>
          <w:sz w:val="18"/>
        </w:rPr>
        <w:t> </w:t>
      </w:r>
      <w:r>
        <w:rPr>
          <w:sz w:val="18"/>
        </w:rPr>
        <w:t>lch.</w:t>
      </w:r>
      <w:r>
        <w:rPr>
          <w:spacing w:val="-3"/>
          <w:sz w:val="18"/>
        </w:rPr>
        <w:t> </w:t>
      </w:r>
      <w:r>
        <w:rPr>
          <w:sz w:val="18"/>
        </w:rPr>
        <w:t>39,</w:t>
      </w:r>
      <w:r>
        <w:rPr>
          <w:spacing w:val="-3"/>
          <w:sz w:val="18"/>
        </w:rPr>
        <w:t> </w:t>
      </w:r>
      <w:r>
        <w:rPr>
          <w:sz w:val="18"/>
        </w:rPr>
        <w:t>ELI:</w:t>
      </w:r>
      <w:r>
        <w:rPr>
          <w:spacing w:val="-3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http://data.europa.eu/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8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Praghas</w:t>
      </w:r>
      <w:r>
        <w:rPr>
          <w:spacing w:val="-6"/>
        </w:rPr>
        <w:t> </w:t>
      </w:r>
      <w:r>
        <w:rPr/>
        <w:t>i</w:t>
      </w:r>
      <w:r>
        <w:rPr>
          <w:spacing w:val="-5"/>
        </w:rPr>
        <w:t> </w:t>
      </w:r>
      <w:r>
        <w:rPr/>
        <w:t>Lucsamburg</w:t>
      </w:r>
      <w:r>
        <w:rPr>
          <w:spacing w:val="-5"/>
        </w:rPr>
        <w:t> </w:t>
      </w:r>
      <w:r>
        <w:rPr/>
        <w:t>(gan</w:t>
      </w:r>
      <w:r>
        <w:rPr>
          <w:spacing w:val="-5"/>
        </w:rPr>
        <w:t> </w:t>
      </w:r>
      <w:r>
        <w:rPr/>
        <w:t>cáin</w:t>
      </w:r>
      <w:r>
        <w:rPr>
          <w:spacing w:val="-6"/>
        </w:rPr>
        <w:t> </w:t>
      </w:r>
      <w:r>
        <w:rPr/>
        <w:t>bhreisluacha</w:t>
      </w:r>
      <w:r>
        <w:rPr>
          <w:spacing w:val="-5"/>
        </w:rPr>
        <w:t> </w:t>
      </w:r>
      <w:r>
        <w:rPr/>
        <w:t>san</w:t>
      </w:r>
      <w:r>
        <w:rPr>
          <w:spacing w:val="-5"/>
        </w:rPr>
        <w:t> </w:t>
      </w:r>
      <w:r>
        <w:rPr/>
        <w:t>áireamh):</w:t>
      </w:r>
      <w:r>
        <w:rPr>
          <w:spacing w:val="-5"/>
        </w:rPr>
        <w:t> </w:t>
      </w:r>
      <w:r>
        <w:rPr/>
        <w:t>EUR</w:t>
      </w:r>
      <w:r>
        <w:rPr>
          <w:spacing w:val="-5"/>
        </w:rPr>
        <w:t> </w:t>
      </w:r>
      <w:r>
        <w:rPr>
          <w:spacing w:val="-10"/>
        </w:rPr>
        <w:t>…</w:t>
      </w:r>
    </w:p>
    <w:p>
      <w:pPr>
        <w:spacing w:after="0"/>
        <w:sectPr>
          <w:pgSz w:w="11910" w:h="16840"/>
          <w:pgMar w:top="360" w:bottom="280" w:left="640" w:right="780"/>
        </w:sectPr>
      </w:pPr>
    </w:p>
    <w:p>
      <w:pPr>
        <w:pStyle w:val="Heading1"/>
        <w:spacing w:before="73"/>
      </w:pPr>
      <w:r>
        <w:rPr/>
        <w:t>Teagmháil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dhéanamh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hinstitiúidí</w:t>
      </w:r>
      <w:r>
        <w:rPr>
          <w:spacing w:val="-8"/>
        </w:rPr>
        <w:t> </w:t>
      </w:r>
      <w:r>
        <w:rPr/>
        <w:t>an</w:t>
      </w:r>
      <w:r>
        <w:rPr>
          <w:spacing w:val="-8"/>
        </w:rPr>
        <w:t> </w:t>
      </w:r>
      <w:r>
        <w:rPr/>
        <w:t>Aontais</w:t>
      </w:r>
      <w:r>
        <w:rPr>
          <w:spacing w:val="-7"/>
        </w:rPr>
        <w:t> </w:t>
      </w:r>
      <w:r>
        <w:rPr>
          <w:spacing w:val="-2"/>
        </w:rPr>
        <w:t>Eorpaigh</w:t>
      </w:r>
    </w:p>
    <w:p>
      <w:pPr>
        <w:pStyle w:val="Heading2"/>
        <w:spacing w:before="155"/>
      </w:pPr>
      <w:r>
        <w:rPr/>
        <w:t>Dul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tú</w:t>
      </w:r>
      <w:r>
        <w:rPr>
          <w:spacing w:val="-2"/>
        </w:rPr>
        <w:t> </w:t>
      </w:r>
      <w:r>
        <w:rPr>
          <w:spacing w:val="-4"/>
        </w:rPr>
        <w:t>féin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céadta</w:t>
      </w:r>
      <w:r>
        <w:rPr>
          <w:spacing w:val="-3"/>
          <w:sz w:val="22"/>
        </w:rPr>
        <w:t> </w:t>
      </w:r>
      <w:r>
        <w:rPr>
          <w:sz w:val="22"/>
        </w:rPr>
        <w:t>Ionad</w:t>
      </w:r>
      <w:r>
        <w:rPr>
          <w:spacing w:val="-3"/>
          <w:sz w:val="22"/>
        </w:rPr>
        <w:t> </w:t>
      </w:r>
      <w:r>
        <w:rPr>
          <w:sz w:val="22"/>
        </w:rPr>
        <w:t>‘Europe</w:t>
      </w:r>
      <w:r>
        <w:rPr>
          <w:spacing w:val="-3"/>
          <w:sz w:val="22"/>
        </w:rPr>
        <w:t> </w:t>
      </w:r>
      <w:r>
        <w:rPr>
          <w:sz w:val="22"/>
        </w:rPr>
        <w:t>Direct’</w:t>
      </w:r>
      <w:r>
        <w:rPr>
          <w:spacing w:val="-3"/>
          <w:sz w:val="22"/>
        </w:rPr>
        <w:t> </w:t>
      </w:r>
      <w:r>
        <w:rPr>
          <w:sz w:val="22"/>
        </w:rPr>
        <w:t>ann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fud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Eorpaigh.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leat</w:t>
      </w:r>
      <w:r>
        <w:rPr>
          <w:spacing w:val="-3"/>
          <w:sz w:val="22"/>
        </w:rPr>
        <w:t> </w:t>
      </w:r>
      <w:r>
        <w:rPr>
          <w:sz w:val="22"/>
        </w:rPr>
        <w:t>seoladh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ionaid</w:t>
      </w:r>
      <w:r>
        <w:rPr>
          <w:spacing w:val="-3"/>
          <w:sz w:val="22"/>
        </w:rPr>
        <w:t> </w:t>
      </w:r>
      <w:r>
        <w:rPr>
          <w:sz w:val="22"/>
        </w:rPr>
        <w:t>is gaire duit a fháil ar líne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european-union.europa.eu/contact-eu/meet-us_ga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Ar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/>
        <w:t>bhfón</w:t>
      </w:r>
      <w:r>
        <w:rPr>
          <w:spacing w:val="-3"/>
        </w:rPr>
        <w:t> </w:t>
      </w:r>
      <w:r>
        <w:rPr/>
        <w:t>nó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scríbhinn</w:t>
      </w:r>
    </w:p>
    <w:p>
      <w:pPr>
        <w:spacing w:line="290" w:lineRule="auto" w:before="167"/>
        <w:ind w:left="437" w:right="364" w:firstLine="0"/>
        <w:jc w:val="left"/>
        <w:rPr>
          <w:sz w:val="22"/>
        </w:rPr>
      </w:pPr>
      <w:r>
        <w:rPr>
          <w:sz w:val="22"/>
        </w:rPr>
        <w:t>Seirbhís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ea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thabharfaidh</w:t>
      </w:r>
      <w:r>
        <w:rPr>
          <w:spacing w:val="-4"/>
          <w:sz w:val="22"/>
        </w:rPr>
        <w:t> </w:t>
      </w:r>
      <w:r>
        <w:rPr>
          <w:sz w:val="22"/>
        </w:rPr>
        <w:t>freagra</w:t>
      </w:r>
      <w:r>
        <w:rPr>
          <w:spacing w:val="-4"/>
          <w:sz w:val="22"/>
        </w:rPr>
        <w:t> </w:t>
      </w:r>
      <w:r>
        <w:rPr>
          <w:sz w:val="22"/>
        </w:rPr>
        <w:t>duit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cheisteanna</w:t>
      </w:r>
      <w:r>
        <w:rPr>
          <w:spacing w:val="-4"/>
          <w:sz w:val="22"/>
        </w:rPr>
        <w:t> </w:t>
      </w:r>
      <w:r>
        <w:rPr>
          <w:sz w:val="22"/>
        </w:rPr>
        <w:t>faoin</w:t>
      </w:r>
      <w:r>
        <w:rPr>
          <w:spacing w:val="-4"/>
          <w:sz w:val="22"/>
        </w:rPr>
        <w:t> </w:t>
      </w:r>
      <w:r>
        <w:rPr>
          <w:sz w:val="22"/>
        </w:rPr>
        <w:t>Aontas</w:t>
      </w:r>
      <w:r>
        <w:rPr>
          <w:spacing w:val="-4"/>
          <w:sz w:val="22"/>
        </w:rPr>
        <w:t> </w:t>
      </w:r>
      <w:r>
        <w:rPr>
          <w:sz w:val="22"/>
        </w:rPr>
        <w:t>Eorpach.</w:t>
      </w:r>
      <w:r>
        <w:rPr>
          <w:spacing w:val="-4"/>
          <w:sz w:val="22"/>
        </w:rPr>
        <w:t> </w:t>
      </w:r>
      <w:r>
        <w:rPr>
          <w:sz w:val="22"/>
        </w:rPr>
        <w:t>Is féidir leat dul i dteagmháil leis an tseirbhís sin: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326" w:hanging="400"/>
        <w:jc w:val="left"/>
        <w:rPr>
          <w:sz w:val="22"/>
        </w:rPr>
      </w:pPr>
      <w:r>
        <w:rPr>
          <w:sz w:val="22"/>
        </w:rPr>
        <w:t>ag</w:t>
      </w:r>
      <w:r>
        <w:rPr>
          <w:spacing w:val="-4"/>
          <w:sz w:val="22"/>
        </w:rPr>
        <w:t> </w:t>
      </w:r>
      <w:r>
        <w:rPr>
          <w:sz w:val="22"/>
        </w:rPr>
        <w:t>uimhir</w:t>
      </w:r>
      <w:r>
        <w:rPr>
          <w:spacing w:val="-4"/>
          <w:sz w:val="22"/>
        </w:rPr>
        <w:t> </w:t>
      </w:r>
      <w:r>
        <w:rPr>
          <w:sz w:val="22"/>
        </w:rPr>
        <w:t>shaorghlao: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(dʼfhéadfadh</w:t>
      </w:r>
      <w:r>
        <w:rPr>
          <w:spacing w:val="-4"/>
          <w:sz w:val="22"/>
        </w:rPr>
        <w:t> </w:t>
      </w:r>
      <w:r>
        <w:rPr>
          <w:sz w:val="22"/>
        </w:rPr>
        <w:t>oibreoirí</w:t>
      </w:r>
      <w:r>
        <w:rPr>
          <w:spacing w:val="-4"/>
          <w:sz w:val="22"/>
        </w:rPr>
        <w:t> </w:t>
      </w:r>
      <w:r>
        <w:rPr>
          <w:sz w:val="22"/>
        </w:rPr>
        <w:t>áirithe</w:t>
      </w:r>
      <w:r>
        <w:rPr>
          <w:spacing w:val="-4"/>
          <w:sz w:val="22"/>
        </w:rPr>
        <w:t> </w:t>
      </w:r>
      <w:r>
        <w:rPr>
          <w:sz w:val="22"/>
        </w:rPr>
        <w:t>táille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ghearradh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na glaonna sin);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ag</w:t>
      </w:r>
      <w:r>
        <w:rPr>
          <w:spacing w:val="-5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ngnáthuimhir</w:t>
      </w:r>
      <w:r>
        <w:rPr>
          <w:spacing w:val="-3"/>
          <w:sz w:val="22"/>
        </w:rPr>
        <w:t> </w:t>
      </w:r>
      <w:r>
        <w:rPr>
          <w:sz w:val="22"/>
        </w:rPr>
        <w:t>seo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leanas: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tríd</w:t>
      </w:r>
      <w:r>
        <w:rPr>
          <w:spacing w:val="-10"/>
          <w:sz w:val="22"/>
        </w:rPr>
        <w:t> </w:t>
      </w:r>
      <w:r>
        <w:rPr>
          <w:sz w:val="22"/>
        </w:rPr>
        <w:t>an</w:t>
      </w:r>
      <w:r>
        <w:rPr>
          <w:spacing w:val="-10"/>
          <w:sz w:val="22"/>
        </w:rPr>
        <w:t> </w:t>
      </w:r>
      <w:r>
        <w:rPr>
          <w:sz w:val="22"/>
        </w:rPr>
        <w:t>bhfoirm</w:t>
      </w:r>
      <w:r>
        <w:rPr>
          <w:spacing w:val="-10"/>
          <w:sz w:val="22"/>
        </w:rPr>
        <w:t> </w:t>
      </w:r>
      <w:r>
        <w:rPr>
          <w:sz w:val="22"/>
        </w:rPr>
        <w:t>seo</w:t>
      </w:r>
      <w:r>
        <w:rPr>
          <w:spacing w:val="-10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leanas:</w:t>
      </w:r>
      <w:r>
        <w:rPr>
          <w:spacing w:val="-9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us_ga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Eolas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fháil</w:t>
      </w:r>
      <w:r>
        <w:rPr>
          <w:spacing w:val="-5"/>
        </w:rPr>
        <w:t> </w:t>
      </w:r>
      <w:r>
        <w:rPr/>
        <w:t>faoin</w:t>
      </w:r>
      <w:r>
        <w:rPr>
          <w:spacing w:val="-4"/>
        </w:rPr>
        <w:t> </w:t>
      </w:r>
      <w:r>
        <w:rPr/>
        <w:t>Aontas</w:t>
      </w:r>
      <w:r>
        <w:rPr>
          <w:spacing w:val="-4"/>
        </w:rPr>
        <w:t> </w:t>
      </w:r>
      <w:r>
        <w:rPr>
          <w:spacing w:val="-2"/>
        </w:rPr>
        <w:t>Eorpach</w:t>
      </w:r>
    </w:p>
    <w:p>
      <w:pPr>
        <w:pStyle w:val="Heading2"/>
        <w:spacing w:before="155"/>
      </w:pPr>
      <w:r>
        <w:rPr/>
        <w:t>Ar</w:t>
      </w:r>
      <w:r>
        <w:rPr>
          <w:spacing w:val="-2"/>
        </w:rPr>
        <w:t> </w:t>
      </w:r>
      <w:r>
        <w:rPr>
          <w:spacing w:val="-4"/>
        </w:rPr>
        <w:t>líne</w:t>
      </w:r>
    </w:p>
    <w:p>
      <w:pPr>
        <w:spacing w:line="290" w:lineRule="auto" w:before="166"/>
        <w:ind w:left="437" w:right="364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eolas</w:t>
      </w:r>
      <w:r>
        <w:rPr>
          <w:spacing w:val="-3"/>
          <w:sz w:val="22"/>
        </w:rPr>
        <w:t> </w:t>
      </w:r>
      <w:r>
        <w:rPr>
          <w:sz w:val="22"/>
        </w:rPr>
        <w:t>faoin</w:t>
      </w:r>
      <w:r>
        <w:rPr>
          <w:spacing w:val="-3"/>
          <w:sz w:val="22"/>
        </w:rPr>
        <w:t> </w:t>
      </w:r>
      <w:r>
        <w:rPr>
          <w:sz w:val="22"/>
        </w:rPr>
        <w:t>Aontas</w:t>
      </w:r>
      <w:r>
        <w:rPr>
          <w:spacing w:val="-3"/>
          <w:sz w:val="22"/>
        </w:rPr>
        <w:t> </w:t>
      </w:r>
      <w:r>
        <w:rPr>
          <w:sz w:val="22"/>
        </w:rPr>
        <w:t>Eorpach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fáil</w:t>
      </w:r>
      <w:r>
        <w:rPr>
          <w:spacing w:val="-3"/>
          <w:sz w:val="22"/>
        </w:rPr>
        <w:t> </w:t>
      </w: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ngach</w:t>
      </w:r>
      <w:r>
        <w:rPr>
          <w:spacing w:val="-3"/>
          <w:sz w:val="22"/>
        </w:rPr>
        <w:t> </w:t>
      </w:r>
      <w:r>
        <w:rPr>
          <w:sz w:val="22"/>
        </w:rPr>
        <w:t>ceann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theangacha</w:t>
      </w:r>
      <w:r>
        <w:rPr>
          <w:spacing w:val="-3"/>
          <w:sz w:val="22"/>
        </w:rPr>
        <w:t> </w:t>
      </w:r>
      <w:r>
        <w:rPr>
          <w:sz w:val="22"/>
        </w:rPr>
        <w:t>oifigiúla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</w:t>
      </w:r>
      <w:r>
        <w:rPr>
          <w:spacing w:val="-3"/>
          <w:sz w:val="22"/>
        </w:rPr>
        <w:t> </w:t>
      </w:r>
      <w:r>
        <w:rPr>
          <w:sz w:val="22"/>
        </w:rPr>
        <w:t>ar an suíomh gréasáin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Foilseacháin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chuid</w:t>
      </w:r>
      <w:r>
        <w:rPr>
          <w:spacing w:val="-5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7"/>
        <w:ind w:left="437" w:right="383" w:firstLine="0"/>
        <w:jc w:val="left"/>
        <w:rPr>
          <w:sz w:val="22"/>
        </w:rPr>
      </w:pPr>
      <w:r>
        <w:rPr>
          <w:sz w:val="22"/>
        </w:rPr>
        <w:t>Is féidir leat breathnú ar fhoilseacháin de chuid an Aontais Eorpaigh nó is féidir leat iad a ordú ag </w:t>
      </w:r>
      <w:hyperlink r:id="rId13">
        <w:r>
          <w:rPr>
            <w:color w:val="0000FF"/>
            <w:sz w:val="22"/>
            <w:u w:val="single" w:color="0000FF"/>
          </w:rPr>
          <w:t>op.europa.eu/ga/publications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Más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leat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lán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cóipeanna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d’fhoilseacháin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aisce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fháil,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is féidir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dul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dteagmháil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nó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dʼionad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doiciméadúcháin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áitiúil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chun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é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sin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dhéanamh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european-union.europa.eu/contact-eu/meet-us_ga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Dlí</w:t>
      </w:r>
      <w:r>
        <w:rPr>
          <w:spacing w:val="-6"/>
        </w:rPr>
        <w:t> </w:t>
      </w:r>
      <w:r>
        <w:rPr/>
        <w:t>an</w:t>
      </w:r>
      <w:r>
        <w:rPr>
          <w:spacing w:val="-5"/>
        </w:rPr>
        <w:t> </w:t>
      </w:r>
      <w:r>
        <w:rPr/>
        <w:t>Aontais</w:t>
      </w:r>
      <w:r>
        <w:rPr>
          <w:spacing w:val="-6"/>
        </w:rPr>
        <w:t> </w:t>
      </w:r>
      <w:r>
        <w:rPr/>
        <w:t>Eorpaigh</w:t>
      </w:r>
      <w:r>
        <w:rPr>
          <w:spacing w:val="-5"/>
        </w:rPr>
        <w:t> </w:t>
      </w:r>
      <w:r>
        <w:rPr/>
        <w:t>agus</w:t>
      </w:r>
      <w:r>
        <w:rPr>
          <w:spacing w:val="-6"/>
        </w:rPr>
        <w:t> </w:t>
      </w:r>
      <w:r>
        <w:rPr/>
        <w:t>doiciméid</w:t>
      </w:r>
      <w:r>
        <w:rPr>
          <w:spacing w:val="-5"/>
        </w:rPr>
        <w:t> </w:t>
      </w:r>
      <w:r>
        <w:rPr>
          <w:spacing w:val="-2"/>
        </w:rPr>
        <w:t>ghaolmhara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Chun</w:t>
      </w:r>
      <w:r>
        <w:rPr>
          <w:spacing w:val="-3"/>
          <w:sz w:val="22"/>
        </w:rPr>
        <w:t> </w:t>
      </w:r>
      <w:r>
        <w:rPr>
          <w:sz w:val="22"/>
        </w:rPr>
        <w:t>teacht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fhaisnéis</w:t>
      </w:r>
      <w:r>
        <w:rPr>
          <w:spacing w:val="-3"/>
          <w:sz w:val="22"/>
        </w:rPr>
        <w:t> </w:t>
      </w:r>
      <w:r>
        <w:rPr>
          <w:sz w:val="22"/>
        </w:rPr>
        <w:t>dhlíthiúil</w:t>
      </w:r>
      <w:r>
        <w:rPr>
          <w:spacing w:val="-3"/>
          <w:sz w:val="22"/>
        </w:rPr>
        <w:t> </w:t>
      </w:r>
      <w:r>
        <w:rPr>
          <w:sz w:val="22"/>
        </w:rPr>
        <w:t>ón</w:t>
      </w:r>
      <w:r>
        <w:rPr>
          <w:spacing w:val="-3"/>
          <w:sz w:val="22"/>
        </w:rPr>
        <w:t> </w:t>
      </w:r>
      <w:r>
        <w:rPr>
          <w:sz w:val="22"/>
        </w:rPr>
        <w:t>Aontas</w:t>
      </w:r>
      <w:r>
        <w:rPr>
          <w:spacing w:val="-3"/>
          <w:sz w:val="22"/>
        </w:rPr>
        <w:t> </w:t>
      </w:r>
      <w:r>
        <w:rPr>
          <w:sz w:val="22"/>
        </w:rPr>
        <w:t>Eorpach,</w:t>
      </w:r>
      <w:r>
        <w:rPr>
          <w:spacing w:val="-3"/>
          <w:sz w:val="22"/>
        </w:rPr>
        <w:t> </w:t>
      </w:r>
      <w:r>
        <w:rPr>
          <w:sz w:val="22"/>
        </w:rPr>
        <w:t>dlí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</w:t>
      </w:r>
      <w:r>
        <w:rPr>
          <w:spacing w:val="-3"/>
          <w:sz w:val="22"/>
        </w:rPr>
        <w:t> </w:t>
      </w:r>
      <w:r>
        <w:rPr>
          <w:sz w:val="22"/>
        </w:rPr>
        <w:t>ón</w:t>
      </w:r>
      <w:r>
        <w:rPr>
          <w:spacing w:val="-3"/>
          <w:sz w:val="22"/>
        </w:rPr>
        <w:t> </w:t>
      </w:r>
      <w:r>
        <w:rPr>
          <w:sz w:val="22"/>
        </w:rPr>
        <w:t>mbliain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ar aghaidh sna teangacha oifigiúla san áireamh, téigh chuig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Sonraí</w:t>
      </w:r>
      <w:r>
        <w:rPr>
          <w:spacing w:val="-8"/>
        </w:rPr>
        <w:t> </w:t>
      </w:r>
      <w:r>
        <w:rPr/>
        <w:t>oscailte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7"/>
        <w:ind w:left="437" w:right="277" w:firstLine="0"/>
        <w:jc w:val="left"/>
        <w:rPr>
          <w:sz w:val="22"/>
        </w:rPr>
      </w:pPr>
      <w:r>
        <w:rPr>
          <w:sz w:val="22"/>
        </w:rPr>
        <w:t>Ar an tairseach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, cuirtear rochtain ar fáil ar thacair sonraí oscailte ó institiúidí, comhlachtaí agus gníomhaireachtaí an Aontais Eorpaigh. Is féidir iad a íoslódáil agus a athúsáid saor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aisce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chun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críoch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tráchtála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nó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neamhthráchtála.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Cuirtear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rochtain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fáil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freisin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neart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tacair sonraí ó thíortha na hEorpa.</w:t>
      </w:r>
    </w:p>
    <w:sectPr>
      <w:pgSz w:w="11910" w:h="16840"/>
      <w:pgMar w:top="600" w:bottom="280" w:left="64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ga" w:eastAsia="en-US" w:bidi="ar-SA"/>
      </w:rPr>
    </w:lvl>
    <w:lvl w:ilvl="1">
      <w:start w:val="0"/>
      <w:numFmt w:val="bullet"/>
      <w:lvlText w:val="•"/>
      <w:lvlJc w:val="left"/>
      <w:pPr>
        <w:ind w:left="1786" w:hanging="4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753" w:hanging="4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720" w:hanging="4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687" w:hanging="4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654" w:hanging="4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621" w:hanging="4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588" w:hanging="4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555" w:hanging="400"/>
      </w:pPr>
      <w:rPr>
        <w:rFonts w:hint="default"/>
        <w:lang w:val="ga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ga" w:eastAsia="en-US" w:bidi="ar-SA"/>
      </w:rPr>
    </w:lvl>
    <w:lvl w:ilvl="1">
      <w:start w:val="0"/>
      <w:numFmt w:val="bullet"/>
      <w:lvlText w:val="•"/>
      <w:lvlJc w:val="left"/>
      <w:pPr>
        <w:ind w:left="1462" w:hanging="3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465" w:hanging="3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468" w:hanging="3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471" w:hanging="3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474" w:hanging="3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477" w:hanging="3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480" w:hanging="3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483" w:hanging="300"/>
      </w:pPr>
      <w:rPr>
        <w:rFonts w:hint="default"/>
        <w:lang w:val="ga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ga" w:eastAsia="en-US" w:bidi="ar-SA"/>
      </w:rPr>
    </w:lvl>
    <w:lvl w:ilvl="1">
      <w:start w:val="0"/>
      <w:numFmt w:val="bullet"/>
      <w:lvlText w:val="•"/>
      <w:lvlJc w:val="left"/>
      <w:pPr>
        <w:ind w:left="1534" w:hanging="38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529" w:hanging="38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524" w:hanging="38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519" w:hanging="38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514" w:hanging="38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509" w:hanging="38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504" w:hanging="38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499" w:hanging="380"/>
      </w:pPr>
      <w:rPr>
        <w:rFonts w:hint="default"/>
        <w:lang w:val="ga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ga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ga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ga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ga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ga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g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ga" TargetMode="External"/><Relationship Id="rId11" Type="http://schemas.openxmlformats.org/officeDocument/2006/relationships/hyperlink" Target="https://european-union.europa.eu/contact-eu/write-us_ga" TargetMode="External"/><Relationship Id="rId12" Type="http://schemas.openxmlformats.org/officeDocument/2006/relationships/hyperlink" Target="https://european-union.europa.eu/index_ga" TargetMode="External"/><Relationship Id="rId13" Type="http://schemas.openxmlformats.org/officeDocument/2006/relationships/hyperlink" Target="https://op.europa.eu/ga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ga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GA</dc:title>
  <dcterms:created xsi:type="dcterms:W3CDTF">2025-04-28T11:38:42Z</dcterms:created>
  <dcterms:modified xsi:type="dcterms:W3CDTF">2025-04-28T11:38:42Z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