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199" w:hanging="1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HR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left="153" w:right="4722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678"/>
      </w:pPr>
      <w:r>
        <w:rPr/>
        <w:t>Ovaj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nije</w:t>
      </w:r>
      <w:r>
        <w:rPr>
          <w:spacing w:val="-4"/>
        </w:rPr>
        <w:t> </w:t>
      </w:r>
      <w:r>
        <w:rPr/>
        <w:t>službeno</w:t>
      </w:r>
      <w:r>
        <w:rPr>
          <w:spacing w:val="-4"/>
        </w:rPr>
        <w:t> </w:t>
      </w:r>
      <w:r>
        <w:rPr/>
        <w:t>stajalište</w:t>
      </w:r>
      <w:r>
        <w:rPr>
          <w:spacing w:val="-4"/>
        </w:rPr>
        <w:t> </w:t>
      </w:r>
      <w:r>
        <w:rPr/>
        <w:t>[Europska</w:t>
      </w:r>
      <w:r>
        <w:rPr>
          <w:spacing w:val="-4"/>
        </w:rPr>
        <w:t> </w:t>
      </w:r>
      <w:r>
        <w:rPr/>
        <w:t>središnja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tijela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agencije]. Luxembourg: Ured za publikacije Europske unije, [godina.]</w:t>
      </w:r>
    </w:p>
    <w:p>
      <w:pPr>
        <w:pStyle w:val="BodyText"/>
        <w:spacing w:line="348" w:lineRule="auto"/>
        <w:ind w:left="153" w:right="891"/>
      </w:pPr>
      <w:r>
        <w:rPr/>
        <w:t>©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zajednica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atomsku</w:t>
      </w:r>
      <w:r>
        <w:rPr>
          <w:spacing w:val="-3"/>
        </w:rPr>
        <w:t> </w:t>
      </w:r>
      <w:r>
        <w:rPr/>
        <w:t>energiju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itd.],</w:t>
      </w:r>
      <w:r>
        <w:rPr>
          <w:spacing w:val="-3"/>
        </w:rPr>
        <w:t> </w:t>
      </w:r>
      <w:r>
        <w:rPr/>
        <w:t>[godina.]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zajednica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atomsku</w:t>
      </w:r>
      <w:r>
        <w:rPr>
          <w:spacing w:val="-3"/>
        </w:rPr>
        <w:t> </w:t>
      </w:r>
      <w:r>
        <w:rPr/>
        <w:t>energiju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itd.],</w:t>
      </w:r>
      <w:r>
        <w:rPr>
          <w:spacing w:val="-3"/>
        </w:rPr>
        <w:t> </w:t>
      </w:r>
      <w:r>
        <w:rPr/>
        <w:t>[godina.]</w:t>
      </w:r>
      <w:r>
        <w:rPr>
          <w:spacing w:val="-2"/>
        </w:rPr>
        <w:t> </w:t>
      </w:r>
      <w:r>
        <w:rPr/>
        <w:t>Određeni sadržaj stvoren je s pomoću [naziv alata UI].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Umnožavanje</w:t>
      </w:r>
      <w:r>
        <w:rPr>
          <w:spacing w:val="-7"/>
        </w:rPr>
        <w:t> </w:t>
      </w:r>
      <w:r>
        <w:rPr/>
        <w:t>je</w:t>
      </w:r>
      <w:r>
        <w:rPr>
          <w:spacing w:val="-6"/>
        </w:rPr>
        <w:t> </w:t>
      </w:r>
      <w:r>
        <w:rPr/>
        <w:t>dopušteno</w:t>
      </w:r>
      <w:r>
        <w:rPr>
          <w:spacing w:val="-6"/>
        </w:rPr>
        <w:t> </w:t>
      </w:r>
      <w:r>
        <w:rPr/>
        <w:t>uz</w:t>
      </w:r>
      <w:r>
        <w:rPr>
          <w:spacing w:val="-6"/>
        </w:rPr>
        <w:t> </w:t>
      </w:r>
      <w:r>
        <w:rPr/>
        <w:t>uvjet</w:t>
      </w:r>
      <w:r>
        <w:rPr>
          <w:spacing w:val="-6"/>
        </w:rPr>
        <w:t> </w:t>
      </w:r>
      <w:r>
        <w:rPr/>
        <w:t>navođenja</w:t>
      </w:r>
      <w:r>
        <w:rPr>
          <w:spacing w:val="-6"/>
        </w:rPr>
        <w:t> </w:t>
      </w:r>
      <w:r>
        <w:rPr>
          <w:spacing w:val="-2"/>
        </w:rPr>
        <w:t>izvora.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Za svaku uporabu ili umnožavanje elemenata koji nisu u vlasništvu [Europska središnja banka / tijelo / agencija] možda</w:t>
      </w:r>
      <w:r>
        <w:rPr>
          <w:spacing w:val="-4"/>
        </w:rPr>
        <w:t> </w:t>
      </w:r>
      <w:r>
        <w:rPr/>
        <w:t>će</w:t>
      </w:r>
      <w:r>
        <w:rPr>
          <w:spacing w:val="-4"/>
        </w:rPr>
        <w:t> </w:t>
      </w:r>
      <w:r>
        <w:rPr/>
        <w:t>biti</w:t>
      </w:r>
      <w:r>
        <w:rPr>
          <w:spacing w:val="-4"/>
        </w:rPr>
        <w:t> </w:t>
      </w:r>
      <w:r>
        <w:rPr/>
        <w:t>potrebno</w:t>
      </w:r>
      <w:r>
        <w:rPr>
          <w:spacing w:val="-4"/>
        </w:rPr>
        <w:t> </w:t>
      </w:r>
      <w:r>
        <w:rPr/>
        <w:t>zatražiti</w:t>
      </w:r>
      <w:r>
        <w:rPr>
          <w:spacing w:val="-4"/>
        </w:rPr>
        <w:t> </w:t>
      </w:r>
      <w:r>
        <w:rPr/>
        <w:t>dopuštenje</w:t>
      </w:r>
      <w:r>
        <w:rPr>
          <w:spacing w:val="-4"/>
        </w:rPr>
        <w:t> </w:t>
      </w:r>
      <w:r>
        <w:rPr/>
        <w:t>izravno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odgovarajućih</w:t>
      </w:r>
      <w:r>
        <w:rPr>
          <w:spacing w:val="-4"/>
        </w:rPr>
        <w:t> </w:t>
      </w:r>
      <w:r>
        <w:rPr/>
        <w:t>nositelja</w:t>
      </w:r>
      <w:r>
        <w:rPr>
          <w:spacing w:val="-4"/>
        </w:rPr>
        <w:t> </w:t>
      </w:r>
      <w:r>
        <w:rPr/>
        <w:t>prava.</w:t>
      </w:r>
      <w:r>
        <w:rPr>
          <w:spacing w:val="-3"/>
        </w:rPr>
        <w:t> </w:t>
      </w:r>
      <w:r>
        <w:rPr/>
        <w:t>[Europska</w:t>
      </w:r>
      <w:r>
        <w:rPr>
          <w:spacing w:val="-4"/>
        </w:rPr>
        <w:t> </w:t>
      </w:r>
      <w:r>
        <w:rPr/>
        <w:t>središnja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 tijelo / agencija] ne posjeduje autorsko pravo koje se odnosi na sljedeće elemente 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84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agencija] možda će biti potrebno zatražiti dopuštenje izravno od odgovarajućih nositelja prava.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253700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97638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1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920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437" w:right="112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37" w:right="891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112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1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891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37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64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72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25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678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631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8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37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90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443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48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437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26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415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40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393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382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371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520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501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82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463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44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25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06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387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hr" TargetMode="External"/><Relationship Id="rId9" Type="http://schemas.openxmlformats.org/officeDocument/2006/relationships/hyperlink" Target="https://european-union.europa.eu/contact-eu/write-us_hr" TargetMode="External"/><Relationship Id="rId10" Type="http://schemas.openxmlformats.org/officeDocument/2006/relationships/hyperlink" Target="https://european-union.europa.eu/index_hr" TargetMode="External"/><Relationship Id="rId11" Type="http://schemas.openxmlformats.org/officeDocument/2006/relationships/hyperlink" Target="https://op.europa.eu/hr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hr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HR(NB: The Commission’s executive agencies have their own liminary pages.)</dc:title>
  <dcterms:created xsi:type="dcterms:W3CDTF">2025-04-28T11:40:13Z</dcterms:created>
  <dcterms:modified xsi:type="dcterms:W3CDTF">2025-04-28T11:40:13Z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2025-04-28T00:00:00Z</vt:filetime>
  </property>
</Properties>
</file>