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342" w:hanging="1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MT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[stampatur]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[pajjiż]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Il-manuskritt</w:t>
      </w:r>
      <w:r>
        <w:rPr>
          <w:spacing w:val="-6"/>
        </w:rPr>
        <w:t> </w:t>
      </w:r>
      <w:r>
        <w:rPr/>
        <w:t>tlesta</w:t>
      </w:r>
      <w:r>
        <w:rPr>
          <w:spacing w:val="-5"/>
        </w:rPr>
        <w:t> </w:t>
      </w:r>
      <w:r>
        <w:rPr/>
        <w:t>f’[xahar]</w:t>
      </w:r>
      <w:r>
        <w:rPr>
          <w:spacing w:val="-5"/>
        </w:rPr>
        <w:t> </w:t>
      </w:r>
      <w:r>
        <w:rPr>
          <w:spacing w:val="-2"/>
        </w:rPr>
        <w:t>[sena]</w:t>
      </w:r>
    </w:p>
    <w:p>
      <w:pPr>
        <w:pStyle w:val="BodyText"/>
        <w:spacing w:line="540" w:lineRule="atLeast"/>
        <w:ind w:left="153" w:right="4062"/>
      </w:pPr>
      <w:r>
        <w:rPr/>
        <w:t>Edizzjoni</w:t>
      </w:r>
      <w:r>
        <w:rPr>
          <w:spacing w:val="-14"/>
        </w:rPr>
        <w:t> </w:t>
      </w:r>
      <w:r>
        <w:rPr/>
        <w:t>riveduta/Edizzjoni</w:t>
      </w:r>
      <w:r>
        <w:rPr>
          <w:spacing w:val="-14"/>
        </w:rPr>
        <w:t> </w:t>
      </w:r>
      <w:r>
        <w:rPr/>
        <w:t>rettifikata/[L-ewwel/It-tieni/</w:t>
      </w:r>
      <w:r>
        <w:rPr>
          <w:i/>
        </w:rPr>
        <w:t>n</w:t>
      </w:r>
      <w:r>
        <w:rPr/>
        <w:t>.]</w:t>
      </w:r>
      <w:r>
        <w:rPr>
          <w:spacing w:val="-14"/>
        </w:rPr>
        <w:t> </w:t>
      </w:r>
      <w:r>
        <w:rPr/>
        <w:t>edizzjoni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694"/>
      </w:pPr>
      <w:r>
        <w:rPr/>
        <w:t>Dan</w:t>
      </w:r>
      <w:r>
        <w:rPr>
          <w:spacing w:val="-5"/>
        </w:rPr>
        <w:t> </w:t>
      </w:r>
      <w:r>
        <w:rPr/>
        <w:t>id-dokument</w:t>
      </w:r>
      <w:r>
        <w:rPr>
          <w:spacing w:val="-5"/>
        </w:rPr>
        <w:t> </w:t>
      </w:r>
      <w:r>
        <w:rPr/>
        <w:t>ma</w:t>
      </w:r>
      <w:r>
        <w:rPr>
          <w:spacing w:val="-5"/>
        </w:rPr>
        <w:t> </w:t>
      </w:r>
      <w:r>
        <w:rPr/>
        <w:t>jistax</w:t>
      </w:r>
      <w:r>
        <w:rPr>
          <w:spacing w:val="-5"/>
        </w:rPr>
        <w:t> </w:t>
      </w:r>
      <w:r>
        <w:rPr/>
        <w:t>jitqies</w:t>
      </w:r>
      <w:r>
        <w:rPr>
          <w:spacing w:val="-5"/>
        </w:rPr>
        <w:t> </w:t>
      </w:r>
      <w:r>
        <w:rPr/>
        <w:t>li</w:t>
      </w:r>
      <w:r>
        <w:rPr>
          <w:spacing w:val="-5"/>
        </w:rPr>
        <w:t> </w:t>
      </w:r>
      <w:r>
        <w:rPr/>
        <w:t>jikkostitwixxi</w:t>
      </w:r>
      <w:r>
        <w:rPr>
          <w:spacing w:val="-5"/>
        </w:rPr>
        <w:t> </w:t>
      </w:r>
      <w:r>
        <w:rPr/>
        <w:t>pożizzjoni</w:t>
      </w:r>
      <w:r>
        <w:rPr>
          <w:spacing w:val="-5"/>
        </w:rPr>
        <w:t> </w:t>
      </w:r>
      <w:r>
        <w:rPr/>
        <w:t>uffiċjali</w:t>
      </w:r>
      <w:r>
        <w:rPr>
          <w:spacing w:val="-5"/>
        </w:rPr>
        <w:t> </w:t>
      </w:r>
      <w:r>
        <w:rPr/>
        <w:t>tal-[Bank</w:t>
      </w:r>
      <w:r>
        <w:rPr>
          <w:spacing w:val="-5"/>
        </w:rPr>
        <w:t> </w:t>
      </w:r>
      <w:r>
        <w:rPr/>
        <w:t>Ċentrali</w:t>
      </w:r>
      <w:r>
        <w:rPr>
          <w:spacing w:val="-5"/>
        </w:rPr>
        <w:t> </w:t>
      </w:r>
      <w:r>
        <w:rPr/>
        <w:t>Ewropew/korp/aġenzija]. il-Lussemburgu: l-Uffiċċju tal-Pubblikazzjonijiet tal-Unjoni Ewropea, [is-sena]</w:t>
      </w:r>
    </w:p>
    <w:p>
      <w:pPr>
        <w:pStyle w:val="BodyText"/>
        <w:spacing w:line="348" w:lineRule="auto"/>
        <w:ind w:left="153" w:right="1342"/>
      </w:pPr>
      <w:r>
        <w:rPr/>
        <w:t>©</w:t>
      </w:r>
      <w:r>
        <w:rPr>
          <w:spacing w:val="-7"/>
        </w:rPr>
        <w:t> </w:t>
      </w:r>
      <w:r>
        <w:rPr/>
        <w:t>[il-Bank</w:t>
      </w:r>
      <w:r>
        <w:rPr>
          <w:spacing w:val="-7"/>
        </w:rPr>
        <w:t> </w:t>
      </w:r>
      <w:r>
        <w:rPr/>
        <w:t>Ċentrali</w:t>
      </w:r>
      <w:r>
        <w:rPr>
          <w:spacing w:val="-7"/>
        </w:rPr>
        <w:t> </w:t>
      </w:r>
      <w:r>
        <w:rPr/>
        <w:t>Ewropew/korp/aġenzijaIl-Komunità</w:t>
      </w:r>
      <w:r>
        <w:rPr>
          <w:spacing w:val="-7"/>
        </w:rPr>
        <w:t> </w:t>
      </w:r>
      <w:r>
        <w:rPr/>
        <w:t>Ewropea</w:t>
      </w:r>
      <w:r>
        <w:rPr>
          <w:spacing w:val="-7"/>
        </w:rPr>
        <w:t> </w:t>
      </w:r>
      <w:r>
        <w:rPr/>
        <w:t>tal-Enerġija</w:t>
      </w:r>
      <w:r>
        <w:rPr>
          <w:spacing w:val="-7"/>
        </w:rPr>
        <w:t> </w:t>
      </w:r>
      <w:r>
        <w:rPr/>
        <w:t>Atomika/eċċ.],</w:t>
      </w:r>
      <w:r>
        <w:rPr>
          <w:spacing w:val="-6"/>
        </w:rPr>
        <w:t> </w:t>
      </w:r>
      <w:r>
        <w:rPr/>
        <w:t>[is-sena] </w:t>
      </w:r>
      <w:r>
        <w:rPr>
          <w:color w:val="FF0000"/>
        </w:rPr>
        <w:t>Or, if an AI tool has been used:</w:t>
      </w:r>
    </w:p>
    <w:p>
      <w:pPr>
        <w:pStyle w:val="BodyText"/>
        <w:spacing w:line="235" w:lineRule="auto" w:before="4"/>
        <w:ind w:left="153"/>
      </w:pPr>
      <w:r>
        <w:rPr/>
        <w:t>©</w:t>
      </w:r>
      <w:r>
        <w:rPr>
          <w:spacing w:val="-6"/>
        </w:rPr>
        <w:t> </w:t>
      </w:r>
      <w:r>
        <w:rPr/>
        <w:t>[il-Bank</w:t>
      </w:r>
      <w:r>
        <w:rPr>
          <w:spacing w:val="-6"/>
        </w:rPr>
        <w:t> </w:t>
      </w:r>
      <w:r>
        <w:rPr/>
        <w:t>Ċentrali</w:t>
      </w:r>
      <w:r>
        <w:rPr>
          <w:spacing w:val="-6"/>
        </w:rPr>
        <w:t> </w:t>
      </w:r>
      <w:r>
        <w:rPr/>
        <w:t>Ewropew/korp/aġenzijaIl-Komunità</w:t>
      </w:r>
      <w:r>
        <w:rPr>
          <w:spacing w:val="-6"/>
        </w:rPr>
        <w:t> </w:t>
      </w:r>
      <w:r>
        <w:rPr/>
        <w:t>Ewropea</w:t>
      </w:r>
      <w:r>
        <w:rPr>
          <w:spacing w:val="-6"/>
        </w:rPr>
        <w:t> </w:t>
      </w:r>
      <w:r>
        <w:rPr/>
        <w:t>tal-Enerġija</w:t>
      </w:r>
      <w:r>
        <w:rPr>
          <w:spacing w:val="-6"/>
        </w:rPr>
        <w:t> </w:t>
      </w:r>
      <w:r>
        <w:rPr/>
        <w:t>Atomika/eċċ.],</w:t>
      </w:r>
      <w:r>
        <w:rPr>
          <w:spacing w:val="-5"/>
        </w:rPr>
        <w:t> </w:t>
      </w:r>
      <w:r>
        <w:rPr/>
        <w:t>[is-sena].</w:t>
      </w:r>
      <w:r>
        <w:rPr>
          <w:spacing w:val="-6"/>
        </w:rPr>
        <w:t> </w:t>
      </w:r>
      <w:r>
        <w:rPr/>
        <w:t>Xi</w:t>
      </w:r>
      <w:r>
        <w:rPr>
          <w:spacing w:val="-6"/>
        </w:rPr>
        <w:t> </w:t>
      </w:r>
      <w:r>
        <w:rPr/>
        <w:t>kontenut inħoloq bl-użu ta’ [isem l</w:t>
      </w:r>
      <w:r>
        <w:rPr>
          <w:rFonts w:ascii="Palatino Linotype" w:hAnsi="Palatino Linotype"/>
        </w:rPr>
        <w:t>‑</w:t>
      </w:r>
      <w:r>
        <w:rPr/>
        <w:t>għodda tal-AI].</w:t>
      </w:r>
    </w:p>
    <w:p>
      <w:pPr>
        <w:pStyle w:val="BodyText"/>
        <w:spacing w:before="56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Ir-riproduzzjoni</w:t>
      </w:r>
      <w:r>
        <w:rPr>
          <w:spacing w:val="-8"/>
        </w:rPr>
        <w:t> </w:t>
      </w:r>
      <w:r>
        <w:rPr/>
        <w:t>hija</w:t>
      </w:r>
      <w:r>
        <w:rPr>
          <w:spacing w:val="-7"/>
        </w:rPr>
        <w:t> </w:t>
      </w:r>
      <w:r>
        <w:rPr/>
        <w:t>awtorizzata</w:t>
      </w:r>
      <w:r>
        <w:rPr>
          <w:spacing w:val="-8"/>
        </w:rPr>
        <w:t> </w:t>
      </w:r>
      <w:r>
        <w:rPr/>
        <w:t>kemm-il</w:t>
      </w:r>
      <w:r>
        <w:rPr>
          <w:spacing w:val="-7"/>
        </w:rPr>
        <w:t> </w:t>
      </w:r>
      <w:r>
        <w:rPr/>
        <w:t>darba</w:t>
      </w:r>
      <w:r>
        <w:rPr>
          <w:spacing w:val="-8"/>
        </w:rPr>
        <w:t> </w:t>
      </w:r>
      <w:r>
        <w:rPr/>
        <w:t>jissemma</w:t>
      </w:r>
      <w:r>
        <w:rPr>
          <w:spacing w:val="-7"/>
        </w:rPr>
        <w:t> </w:t>
      </w:r>
      <w:r>
        <w:rPr/>
        <w:t>s-sors</w:t>
      </w:r>
      <w:r>
        <w:rPr>
          <w:spacing w:val="-7"/>
        </w:rPr>
        <w:t> </w:t>
      </w:r>
      <w:r>
        <w:rPr>
          <w:spacing w:val="-2"/>
        </w:rPr>
        <w:t>oriġinali.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32" w:lineRule="auto" w:before="110"/>
        <w:ind w:left="153" w:right="126"/>
      </w:pPr>
      <w:r>
        <w:rPr/>
        <w:t>Għal kull użu jew riproduzzjoni ta’ elementi li mhumiex proprjetà tal-[Bank Ċentrali Ewropew/korp/aġenzija], jista’ jkun</w:t>
      </w:r>
      <w:r>
        <w:rPr>
          <w:spacing w:val="-4"/>
        </w:rPr>
        <w:t> </w:t>
      </w:r>
      <w:r>
        <w:rPr/>
        <w:t>hemm</w:t>
      </w:r>
      <w:r>
        <w:rPr>
          <w:spacing w:val="-4"/>
        </w:rPr>
        <w:t> </w:t>
      </w:r>
      <w:r>
        <w:rPr/>
        <w:t>bżonn</w:t>
      </w:r>
      <w:r>
        <w:rPr>
          <w:spacing w:val="-4"/>
        </w:rPr>
        <w:t> </w:t>
      </w:r>
      <w:r>
        <w:rPr/>
        <w:t>li</w:t>
      </w:r>
      <w:r>
        <w:rPr>
          <w:spacing w:val="-4"/>
        </w:rPr>
        <w:t> </w:t>
      </w:r>
      <w:r>
        <w:rPr/>
        <w:t>jintalab</w:t>
      </w:r>
      <w:r>
        <w:rPr>
          <w:spacing w:val="-4"/>
        </w:rPr>
        <w:t> </w:t>
      </w:r>
      <w:r>
        <w:rPr/>
        <w:t>permess</w:t>
      </w:r>
      <w:r>
        <w:rPr>
          <w:spacing w:val="-4"/>
        </w:rPr>
        <w:t> </w:t>
      </w:r>
      <w:r>
        <w:rPr/>
        <w:t>direttament</w:t>
      </w:r>
      <w:r>
        <w:rPr>
          <w:spacing w:val="-4"/>
        </w:rPr>
        <w:t> </w:t>
      </w:r>
      <w:r>
        <w:rPr/>
        <w:t>mid-detenturi</w:t>
      </w:r>
      <w:r>
        <w:rPr>
          <w:spacing w:val="-4"/>
        </w:rPr>
        <w:t> </w:t>
      </w:r>
      <w:r>
        <w:rPr/>
        <w:t>tad-drittijiet</w:t>
      </w:r>
      <w:r>
        <w:rPr>
          <w:spacing w:val="-4"/>
        </w:rPr>
        <w:t> </w:t>
      </w:r>
      <w:r>
        <w:rPr/>
        <w:t>rispettivi.</w:t>
      </w:r>
      <w:r>
        <w:rPr>
          <w:spacing w:val="-1"/>
        </w:rPr>
        <w:t> </w:t>
      </w:r>
      <w:r>
        <w:rPr/>
        <w:t>La</w:t>
      </w:r>
      <w:r>
        <w:rPr>
          <w:spacing w:val="-4"/>
        </w:rPr>
        <w:t> </w:t>
      </w:r>
      <w:r>
        <w:rPr/>
        <w:t>l</w:t>
      </w:r>
      <w:r>
        <w:rPr>
          <w:rFonts w:ascii="Palatino Linotype" w:hAnsi="Palatino Linotype"/>
        </w:rPr>
        <w:t>‑</w:t>
      </w:r>
      <w:r>
        <w:rPr/>
        <w:t>[Bank</w:t>
      </w:r>
      <w:r>
        <w:rPr>
          <w:spacing w:val="-4"/>
        </w:rPr>
        <w:t> </w:t>
      </w:r>
      <w:r>
        <w:rPr/>
        <w:t>Ċentrali</w:t>
      </w:r>
      <w:r>
        <w:rPr>
          <w:spacing w:val="-4"/>
        </w:rPr>
        <w:t> </w:t>
      </w:r>
      <w:r>
        <w:rPr/>
        <w:t>Ewropew/ korp/aġenzija] ma għandhiex/għandux id-drittijiet tal-awtur f’rabta mal-elementi li ġejjin: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107" w:after="0"/>
        <w:ind w:left="542" w:right="0" w:hanging="379"/>
        <w:jc w:val="left"/>
        <w:rPr>
          <w:sz w:val="20"/>
        </w:rPr>
      </w:pPr>
      <w:r>
        <w:rPr>
          <w:sz w:val="20"/>
        </w:rPr>
        <w:t>qoxra,</w:t>
      </w:r>
      <w:r>
        <w:rPr>
          <w:spacing w:val="-7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7"/>
          <w:sz w:val="20"/>
        </w:rPr>
        <w:t> </w:t>
      </w:r>
      <w:r>
        <w:rPr>
          <w:sz w:val="20"/>
        </w:rPr>
        <w:t>ikkonċernat],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6"/>
          <w:sz w:val="20"/>
        </w:rPr>
        <w:t> </w:t>
      </w:r>
      <w:r>
        <w:rPr>
          <w:sz w:val="20"/>
        </w:rPr>
        <w:t>eż.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[awtur],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6"/>
          <w:sz w:val="20"/>
        </w:rPr>
        <w:t> </w:t>
      </w:r>
      <w:r>
        <w:rPr>
          <w:sz w:val="20"/>
        </w:rPr>
        <w:t>dritt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miżmum;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7" w:lineRule="exact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paġna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[element</w:t>
      </w:r>
      <w:r>
        <w:rPr>
          <w:spacing w:val="-5"/>
          <w:sz w:val="20"/>
        </w:rPr>
        <w:t> </w:t>
      </w:r>
      <w:r>
        <w:rPr>
          <w:sz w:val="20"/>
        </w:rPr>
        <w:t>ikkonċernat],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sors:</w:t>
      </w:r>
      <w:r>
        <w:rPr>
          <w:i/>
          <w:spacing w:val="-4"/>
          <w:sz w:val="20"/>
        </w:rPr>
        <w:t> </w:t>
      </w:r>
      <w:r>
        <w:rPr>
          <w:sz w:val="20"/>
        </w:rPr>
        <w:t>eż.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[awtur],</w:t>
      </w:r>
      <w:r>
        <w:rPr>
          <w:spacing w:val="-5"/>
          <w:sz w:val="20"/>
        </w:rPr>
        <w:t> </w:t>
      </w:r>
      <w:r>
        <w:rPr>
          <w:sz w:val="20"/>
        </w:rPr>
        <w:t>liċenzjat</w:t>
      </w:r>
      <w:r>
        <w:rPr>
          <w:spacing w:val="-5"/>
          <w:sz w:val="20"/>
        </w:rPr>
        <w:t> </w:t>
      </w:r>
      <w:r>
        <w:rPr>
          <w:sz w:val="20"/>
        </w:rPr>
        <w:t>taħt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</w:t>
      </w:r>
      <w:r>
        <w:rPr>
          <w:sz w:val="20"/>
        </w:rPr>
        <w:t>2.0</w:t>
      </w:r>
      <w:r>
        <w:rPr>
          <w:spacing w:val="-5"/>
          <w:sz w:val="20"/>
        </w:rPr>
        <w:t> </w:t>
      </w:r>
      <w:r>
        <w:rPr>
          <w:sz w:val="20"/>
        </w:rPr>
        <w:t>[+</w:t>
      </w:r>
      <w:r>
        <w:rPr>
          <w:spacing w:val="-5"/>
          <w:sz w:val="20"/>
        </w:rPr>
        <w:t> </w:t>
      </w:r>
      <w:r>
        <w:rPr>
          <w:sz w:val="20"/>
        </w:rPr>
        <w:t>link</w:t>
      </w:r>
      <w:r>
        <w:rPr>
          <w:spacing w:val="-4"/>
          <w:sz w:val="20"/>
        </w:rPr>
        <w:t> </w:t>
      </w:r>
      <w:r>
        <w:rPr>
          <w:sz w:val="20"/>
        </w:rPr>
        <w:t>għal-</w:t>
      </w:r>
      <w:r>
        <w:rPr>
          <w:spacing w:val="-2"/>
          <w:sz w:val="20"/>
        </w:rPr>
        <w:t>liċenzja];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67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[illustrazzjoni/ritratt/eċċ.],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[isem</w:t>
      </w:r>
      <w:r>
        <w:rPr>
          <w:spacing w:val="-7"/>
          <w:sz w:val="20"/>
        </w:rPr>
        <w:t> </w:t>
      </w:r>
      <w:r>
        <w:rPr>
          <w:sz w:val="20"/>
        </w:rPr>
        <w:t>l</w:t>
      </w:r>
      <w:r>
        <w:rPr>
          <w:rFonts w:ascii="Palatino Linotype" w:hAnsi="Palatino Linotype"/>
          <w:sz w:val="20"/>
        </w:rPr>
        <w:t>‑</w:t>
      </w:r>
      <w:r>
        <w:rPr>
          <w:sz w:val="20"/>
        </w:rPr>
        <w:t>artist],</w:t>
      </w:r>
      <w:r>
        <w:rPr>
          <w:spacing w:val="-7"/>
          <w:sz w:val="20"/>
        </w:rPr>
        <w:t> </w:t>
      </w:r>
      <w:r>
        <w:rPr>
          <w:sz w:val="20"/>
        </w:rPr>
        <w:t>[is-sena],</w:t>
      </w:r>
      <w:r>
        <w:rPr>
          <w:spacing w:val="-7"/>
          <w:sz w:val="20"/>
        </w:rPr>
        <w:t> </w:t>
      </w:r>
      <w:r>
        <w:rPr>
          <w:sz w:val="20"/>
        </w:rPr>
        <w:t>kull</w:t>
      </w:r>
      <w:r>
        <w:rPr>
          <w:spacing w:val="-7"/>
          <w:sz w:val="20"/>
        </w:rPr>
        <w:t> </w:t>
      </w:r>
      <w:r>
        <w:rPr>
          <w:sz w:val="20"/>
        </w:rPr>
        <w:t>dritt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miżmum.</w:t>
      </w:r>
    </w:p>
    <w:p>
      <w:pPr>
        <w:pStyle w:val="BodyText"/>
        <w:spacing w:before="68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126"/>
      </w:pPr>
      <w:r>
        <w:rPr/>
        <w:t>Għal</w:t>
      </w:r>
      <w:r>
        <w:rPr>
          <w:spacing w:val="-4"/>
        </w:rPr>
        <w:t> </w:t>
      </w:r>
      <w:r>
        <w:rPr/>
        <w:t>kull</w:t>
      </w:r>
      <w:r>
        <w:rPr>
          <w:spacing w:val="-4"/>
        </w:rPr>
        <w:t> </w:t>
      </w:r>
      <w:r>
        <w:rPr/>
        <w:t>użu</w:t>
      </w:r>
      <w:r>
        <w:rPr>
          <w:spacing w:val="-4"/>
        </w:rPr>
        <w:t> </w:t>
      </w:r>
      <w:r>
        <w:rPr/>
        <w:t>jew</w:t>
      </w:r>
      <w:r>
        <w:rPr>
          <w:spacing w:val="-4"/>
        </w:rPr>
        <w:t> </w:t>
      </w:r>
      <w:r>
        <w:rPr/>
        <w:t>riproduzzjoni</w:t>
      </w:r>
      <w:r>
        <w:rPr>
          <w:spacing w:val="-4"/>
        </w:rPr>
        <w:t> </w:t>
      </w:r>
      <w:r>
        <w:rPr/>
        <w:t>ta’</w:t>
      </w:r>
      <w:r>
        <w:rPr>
          <w:spacing w:val="-4"/>
        </w:rPr>
        <w:t> </w:t>
      </w:r>
      <w:r>
        <w:rPr/>
        <w:t>elementi</w:t>
      </w:r>
      <w:r>
        <w:rPr>
          <w:spacing w:val="-4"/>
        </w:rPr>
        <w:t> </w:t>
      </w:r>
      <w:r>
        <w:rPr/>
        <w:t>li</w:t>
      </w:r>
      <w:r>
        <w:rPr>
          <w:spacing w:val="-4"/>
        </w:rPr>
        <w:t> </w:t>
      </w:r>
      <w:r>
        <w:rPr/>
        <w:t>mhumiex</w:t>
      </w:r>
      <w:r>
        <w:rPr>
          <w:spacing w:val="-4"/>
        </w:rPr>
        <w:t> </w:t>
      </w:r>
      <w:r>
        <w:rPr/>
        <w:t>proprjetà</w:t>
      </w:r>
      <w:r>
        <w:rPr>
          <w:spacing w:val="-4"/>
        </w:rPr>
        <w:t> </w:t>
      </w:r>
      <w:r>
        <w:rPr/>
        <w:t>tal-[Bank</w:t>
      </w:r>
      <w:r>
        <w:rPr>
          <w:spacing w:val="-4"/>
        </w:rPr>
        <w:t> </w:t>
      </w:r>
      <w:r>
        <w:rPr/>
        <w:t>Ċentrali</w:t>
      </w:r>
      <w:r>
        <w:rPr>
          <w:spacing w:val="-4"/>
        </w:rPr>
        <w:t> </w:t>
      </w:r>
      <w:r>
        <w:rPr/>
        <w:t>Ewropew/korp/aġenzija],</w:t>
      </w:r>
      <w:r>
        <w:rPr>
          <w:spacing w:val="-4"/>
        </w:rPr>
        <w:t> </w:t>
      </w:r>
      <w:r>
        <w:rPr/>
        <w:t>jista’ jkun hemm bżonn li jintalab permess direttament mid-detenturi tad-drittijiet rispettivi.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221200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7.417364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5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Prezz</w:t>
      </w:r>
      <w:r>
        <w:rPr>
          <w:spacing w:val="-13"/>
        </w:rPr>
        <w:t> </w:t>
      </w:r>
      <w:r>
        <w:rPr/>
        <w:t>fil-Lussemburgu</w:t>
      </w:r>
      <w:r>
        <w:rPr>
          <w:spacing w:val="-10"/>
        </w:rPr>
        <w:t> </w:t>
      </w:r>
      <w:r>
        <w:rPr/>
        <w:t>(VAT</w:t>
      </w:r>
      <w:r>
        <w:rPr>
          <w:spacing w:val="-11"/>
        </w:rPr>
        <w:t> </w:t>
      </w:r>
      <w:r>
        <w:rPr/>
        <w:t>eskluża):</w:t>
      </w:r>
      <w:r>
        <w:rPr>
          <w:spacing w:val="-10"/>
        </w:rPr>
        <w:t> </w:t>
      </w:r>
      <w:r>
        <w:rPr/>
        <w:t>EUR</w:t>
      </w:r>
      <w:r>
        <w:rPr>
          <w:spacing w:val="-10"/>
        </w:rPr>
        <w:t> …</w:t>
      </w:r>
    </w:p>
    <w:p>
      <w:pPr>
        <w:spacing w:after="0"/>
        <w:sectPr>
          <w:pgSz w:w="11910" w:h="16840"/>
          <w:pgMar w:top="360" w:bottom="280" w:left="640" w:right="780"/>
        </w:sectPr>
      </w:pPr>
    </w:p>
    <w:p>
      <w:pPr>
        <w:pStyle w:val="Heading1"/>
        <w:spacing w:before="73"/>
      </w:pPr>
      <w:r>
        <w:rPr/>
        <w:t>Kif</w:t>
      </w:r>
      <w:r>
        <w:rPr>
          <w:spacing w:val="-9"/>
        </w:rPr>
        <w:t> </w:t>
      </w:r>
      <w:r>
        <w:rPr/>
        <w:t>tikkuntattja</w:t>
      </w:r>
      <w:r>
        <w:rPr>
          <w:spacing w:val="-9"/>
        </w:rPr>
        <w:t> </w:t>
      </w:r>
      <w:r>
        <w:rPr/>
        <w:t>lill-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Personalment</w:t>
      </w:r>
    </w:p>
    <w:p>
      <w:pPr>
        <w:spacing w:line="290" w:lineRule="auto" w:before="166"/>
        <w:ind w:left="437" w:right="694" w:firstLine="0"/>
        <w:jc w:val="left"/>
        <w:rPr>
          <w:sz w:val="22"/>
        </w:rPr>
      </w:pPr>
      <w:r>
        <w:rPr>
          <w:sz w:val="22"/>
        </w:rPr>
        <w:t>Madwar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hemm</w:t>
      </w:r>
      <w:r>
        <w:rPr>
          <w:spacing w:val="-4"/>
          <w:sz w:val="22"/>
        </w:rPr>
        <w:t> </w:t>
      </w:r>
      <w:r>
        <w:rPr>
          <w:sz w:val="22"/>
        </w:rPr>
        <w:t>mijiet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ċentri</w:t>
      </w:r>
      <w:r>
        <w:rPr>
          <w:spacing w:val="-4"/>
          <w:sz w:val="22"/>
        </w:rPr>
        <w:t> </w:t>
      </w:r>
      <w:r>
        <w:rPr>
          <w:sz w:val="22"/>
        </w:rPr>
        <w:t>tal-Europe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ssib</w:t>
      </w:r>
      <w:r>
        <w:rPr>
          <w:spacing w:val="-4"/>
          <w:sz w:val="22"/>
        </w:rPr>
        <w:t> </w:t>
      </w:r>
      <w:r>
        <w:rPr>
          <w:sz w:val="22"/>
        </w:rPr>
        <w:t>l-indirizz</w:t>
      </w:r>
      <w:r>
        <w:rPr>
          <w:spacing w:val="-4"/>
          <w:sz w:val="22"/>
        </w:rPr>
        <w:t> </w:t>
      </w:r>
      <w:r>
        <w:rPr>
          <w:sz w:val="22"/>
        </w:rPr>
        <w:t>tal- eqreb ċentru għalik online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Bit-telefown</w:t>
      </w:r>
      <w:r>
        <w:rPr>
          <w:spacing w:val="-10"/>
        </w:rPr>
        <w:t> </w:t>
      </w:r>
      <w:r>
        <w:rPr/>
        <w:t>jew</w:t>
      </w:r>
      <w:r>
        <w:rPr>
          <w:spacing w:val="-9"/>
        </w:rPr>
        <w:t> </w:t>
      </w:r>
      <w:r>
        <w:rPr/>
        <w:t>bil-</w:t>
      </w:r>
      <w:r>
        <w:rPr>
          <w:spacing w:val="-2"/>
        </w:rPr>
        <w:t>miktub</w:t>
      </w:r>
    </w:p>
    <w:p>
      <w:pPr>
        <w:spacing w:line="290" w:lineRule="auto" w:before="167"/>
        <w:ind w:left="437" w:right="1342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huwa</w:t>
      </w:r>
      <w:r>
        <w:rPr>
          <w:spacing w:val="-5"/>
          <w:sz w:val="22"/>
        </w:rPr>
        <w:t> </w:t>
      </w:r>
      <w:r>
        <w:rPr>
          <w:sz w:val="22"/>
        </w:rPr>
        <w:t>servizz</w:t>
      </w:r>
      <w:r>
        <w:rPr>
          <w:spacing w:val="-5"/>
          <w:sz w:val="22"/>
        </w:rPr>
        <w:t> </w:t>
      </w:r>
      <w:r>
        <w:rPr>
          <w:sz w:val="22"/>
        </w:rPr>
        <w:t>li</w:t>
      </w:r>
      <w:r>
        <w:rPr>
          <w:spacing w:val="-5"/>
          <w:sz w:val="22"/>
        </w:rPr>
        <w:t> </w:t>
      </w:r>
      <w:r>
        <w:rPr>
          <w:sz w:val="22"/>
        </w:rPr>
        <w:t>jwieġeb</w:t>
      </w:r>
      <w:r>
        <w:rPr>
          <w:spacing w:val="-5"/>
          <w:sz w:val="22"/>
        </w:rPr>
        <w:t> </w:t>
      </w:r>
      <w:r>
        <w:rPr>
          <w:sz w:val="22"/>
        </w:rPr>
        <w:t>il-mistoqsijiet</w:t>
      </w:r>
      <w:r>
        <w:rPr>
          <w:spacing w:val="-5"/>
          <w:sz w:val="22"/>
        </w:rPr>
        <w:t> </w:t>
      </w:r>
      <w:r>
        <w:rPr>
          <w:sz w:val="22"/>
        </w:rPr>
        <w:t>tiegħek</w:t>
      </w:r>
      <w:r>
        <w:rPr>
          <w:spacing w:val="-5"/>
          <w:sz w:val="22"/>
        </w:rPr>
        <w:t> </w:t>
      </w:r>
      <w:r>
        <w:rPr>
          <w:sz w:val="22"/>
        </w:rPr>
        <w:t>dwar</w:t>
      </w:r>
      <w:r>
        <w:rPr>
          <w:spacing w:val="-5"/>
          <w:sz w:val="22"/>
        </w:rPr>
        <w:t> </w:t>
      </w:r>
      <w:r>
        <w:rPr>
          <w:sz w:val="22"/>
        </w:rPr>
        <w:t>l-Unjoni</w:t>
      </w:r>
      <w:r>
        <w:rPr>
          <w:spacing w:val="-5"/>
          <w:sz w:val="22"/>
        </w:rPr>
        <w:t> </w:t>
      </w:r>
      <w:r>
        <w:rPr>
          <w:sz w:val="22"/>
        </w:rPr>
        <w:t>Ewropea.</w:t>
      </w:r>
      <w:r>
        <w:rPr>
          <w:spacing w:val="-5"/>
          <w:sz w:val="22"/>
        </w:rPr>
        <w:t> </w:t>
      </w:r>
      <w:r>
        <w:rPr>
          <w:sz w:val="22"/>
        </w:rPr>
        <w:t>Tista’ tikkuntattja lil dan is-servizz: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097" w:hanging="400"/>
        <w:jc w:val="left"/>
        <w:rPr>
          <w:sz w:val="22"/>
        </w:rPr>
      </w:pPr>
      <w:r>
        <w:rPr>
          <w:sz w:val="22"/>
        </w:rPr>
        <w:t>bit-telefown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(ċerti</w:t>
      </w:r>
      <w:r>
        <w:rPr>
          <w:spacing w:val="-4"/>
          <w:sz w:val="22"/>
        </w:rPr>
        <w:t> </w:t>
      </w:r>
      <w:r>
        <w:rPr>
          <w:sz w:val="22"/>
        </w:rPr>
        <w:t>operaturi</w:t>
      </w:r>
      <w:r>
        <w:rPr>
          <w:spacing w:val="-4"/>
          <w:sz w:val="22"/>
        </w:rPr>
        <w:t> </w:t>
      </w:r>
      <w:r>
        <w:rPr>
          <w:sz w:val="22"/>
        </w:rPr>
        <w:t>jafu</w:t>
      </w:r>
      <w:r>
        <w:rPr>
          <w:spacing w:val="-4"/>
          <w:sz w:val="22"/>
        </w:rPr>
        <w:t> </w:t>
      </w:r>
      <w:r>
        <w:rPr>
          <w:sz w:val="22"/>
        </w:rPr>
        <w:t>jimponu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dawn</w:t>
      </w:r>
      <w:r>
        <w:rPr>
          <w:spacing w:val="-4"/>
          <w:sz w:val="22"/>
        </w:rPr>
        <w:t> </w:t>
      </w:r>
      <w:r>
        <w:rPr>
          <w:sz w:val="22"/>
        </w:rPr>
        <w:t>it- </w:t>
      </w:r>
      <w:r>
        <w:rPr>
          <w:spacing w:val="-2"/>
          <w:sz w:val="22"/>
        </w:rPr>
        <w:t>telefonati),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fuq</w:t>
      </w:r>
      <w:r>
        <w:rPr>
          <w:spacing w:val="-6"/>
          <w:sz w:val="22"/>
        </w:rPr>
        <w:t> </w:t>
      </w:r>
      <w:r>
        <w:rPr>
          <w:sz w:val="22"/>
        </w:rPr>
        <w:t>dan</w:t>
      </w:r>
      <w:r>
        <w:rPr>
          <w:spacing w:val="-5"/>
          <w:sz w:val="22"/>
        </w:rPr>
        <w:t> </w:t>
      </w:r>
      <w:r>
        <w:rPr>
          <w:sz w:val="22"/>
        </w:rPr>
        <w:t>in-numru</w:t>
      </w:r>
      <w:r>
        <w:rPr>
          <w:spacing w:val="-5"/>
          <w:sz w:val="22"/>
        </w:rPr>
        <w:t> </w:t>
      </w:r>
      <w:r>
        <w:rPr>
          <w:sz w:val="22"/>
        </w:rPr>
        <w:t>standard: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permezz</w:t>
      </w:r>
      <w:r>
        <w:rPr>
          <w:spacing w:val="-15"/>
          <w:sz w:val="22"/>
        </w:rPr>
        <w:t> </w:t>
      </w:r>
      <w:r>
        <w:rPr>
          <w:sz w:val="22"/>
        </w:rPr>
        <w:t>ta’</w:t>
      </w:r>
      <w:r>
        <w:rPr>
          <w:spacing w:val="-15"/>
          <w:sz w:val="22"/>
        </w:rPr>
        <w:t> </w:t>
      </w:r>
      <w:r>
        <w:rPr>
          <w:sz w:val="22"/>
        </w:rPr>
        <w:t>din</w:t>
      </w:r>
      <w:r>
        <w:rPr>
          <w:spacing w:val="-15"/>
          <w:sz w:val="22"/>
        </w:rPr>
        <w:t> </w:t>
      </w:r>
      <w:r>
        <w:rPr>
          <w:sz w:val="22"/>
        </w:rPr>
        <w:t>il-formola:</w:t>
      </w:r>
      <w:r>
        <w:rPr>
          <w:spacing w:val="-14"/>
          <w:sz w:val="22"/>
        </w:rPr>
        <w:t> </w:t>
      </w:r>
      <w:hyperlink r:id="rId9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us_mt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Kif</w:t>
      </w:r>
      <w:r>
        <w:rPr>
          <w:spacing w:val="-4"/>
        </w:rPr>
        <w:t> </w:t>
      </w:r>
      <w:r>
        <w:rPr/>
        <w:t>issib</w:t>
      </w:r>
      <w:r>
        <w:rPr>
          <w:spacing w:val="-3"/>
        </w:rPr>
        <w:t> </w:t>
      </w:r>
      <w:r>
        <w:rPr/>
        <w:t>tagħrif</w:t>
      </w:r>
      <w:r>
        <w:rPr>
          <w:spacing w:val="-3"/>
        </w:rPr>
        <w:t> </w:t>
      </w:r>
      <w:r>
        <w:rPr/>
        <w:t>dwar</w:t>
      </w:r>
      <w:r>
        <w:rPr>
          <w:spacing w:val="-3"/>
        </w:rPr>
        <w:t> </w:t>
      </w:r>
      <w:r>
        <w:rPr/>
        <w:t>l-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L-informazzjoni</w:t>
      </w:r>
      <w:r>
        <w:rPr>
          <w:spacing w:val="-4"/>
          <w:sz w:val="22"/>
        </w:rPr>
        <w:t> </w:t>
      </w:r>
      <w:r>
        <w:rPr>
          <w:sz w:val="22"/>
        </w:rPr>
        <w:t>dwar</w:t>
      </w:r>
      <w:r>
        <w:rPr>
          <w:spacing w:val="-4"/>
          <w:sz w:val="22"/>
        </w:rPr>
        <w:t> </w:t>
      </w:r>
      <w:r>
        <w:rPr>
          <w:sz w:val="22"/>
        </w:rPr>
        <w:t>l-Unjoni</w:t>
      </w:r>
      <w:r>
        <w:rPr>
          <w:spacing w:val="-4"/>
          <w:sz w:val="22"/>
        </w:rPr>
        <w:t> </w:t>
      </w:r>
      <w:r>
        <w:rPr>
          <w:sz w:val="22"/>
        </w:rPr>
        <w:t>Ewropea</w:t>
      </w:r>
      <w:r>
        <w:rPr>
          <w:spacing w:val="-4"/>
          <w:sz w:val="22"/>
        </w:rPr>
        <w:t> </w:t>
      </w:r>
      <w:r>
        <w:rPr>
          <w:sz w:val="22"/>
        </w:rPr>
        <w:t>bil-lingwi</w:t>
      </w:r>
      <w:r>
        <w:rPr>
          <w:spacing w:val="-4"/>
          <w:sz w:val="22"/>
        </w:rPr>
        <w:t> </w:t>
      </w:r>
      <w:r>
        <w:rPr>
          <w:sz w:val="22"/>
        </w:rPr>
        <w:t>uffiċjali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hija</w:t>
      </w:r>
      <w:r>
        <w:rPr>
          <w:spacing w:val="-4"/>
          <w:sz w:val="22"/>
        </w:rPr>
        <w:t> </w:t>
      </w:r>
      <w:r>
        <w:rPr>
          <w:sz w:val="22"/>
        </w:rPr>
        <w:t>disponibbli</w:t>
      </w:r>
      <w:r>
        <w:rPr>
          <w:spacing w:val="-4"/>
          <w:sz w:val="22"/>
        </w:rPr>
        <w:t> </w:t>
      </w:r>
      <w:r>
        <w:rPr>
          <w:sz w:val="22"/>
        </w:rPr>
        <w:t>fuq</w:t>
      </w:r>
      <w:r>
        <w:rPr>
          <w:spacing w:val="-4"/>
          <w:sz w:val="22"/>
        </w:rPr>
        <w:t> </w:t>
      </w:r>
      <w:r>
        <w:rPr>
          <w:sz w:val="22"/>
        </w:rPr>
        <w:t>is-sit</w:t>
      </w:r>
      <w:r>
        <w:rPr>
          <w:spacing w:val="-4"/>
          <w:sz w:val="22"/>
        </w:rPr>
        <w:t> </w:t>
      </w:r>
      <w:r>
        <w:rPr>
          <w:sz w:val="22"/>
        </w:rPr>
        <w:t>web Europa (</w:t>
      </w:r>
      <w:hyperlink r:id="rId10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Pubblikazzjonijiet</w:t>
      </w:r>
      <w:r>
        <w:rPr>
          <w:spacing w:val="-5"/>
        </w:rPr>
        <w:t> </w:t>
      </w:r>
      <w:r>
        <w:rPr/>
        <w:t>tal-</w:t>
      </w:r>
      <w:r>
        <w:rPr>
          <w:spacing w:val="-5"/>
        </w:rPr>
        <w:t>UE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Tista’</w:t>
      </w:r>
      <w:r>
        <w:rPr>
          <w:spacing w:val="-9"/>
          <w:sz w:val="22"/>
        </w:rPr>
        <w:t> </w:t>
      </w:r>
      <w:r>
        <w:rPr>
          <w:sz w:val="22"/>
        </w:rPr>
        <w:t>tara</w:t>
      </w:r>
      <w:r>
        <w:rPr>
          <w:spacing w:val="-7"/>
          <w:sz w:val="22"/>
        </w:rPr>
        <w:t> </w:t>
      </w:r>
      <w:r>
        <w:rPr>
          <w:sz w:val="22"/>
        </w:rPr>
        <w:t>jew</w:t>
      </w:r>
      <w:r>
        <w:rPr>
          <w:spacing w:val="-7"/>
          <w:sz w:val="22"/>
        </w:rPr>
        <w:t> </w:t>
      </w:r>
      <w:r>
        <w:rPr>
          <w:sz w:val="22"/>
        </w:rPr>
        <w:t>tordna</w:t>
      </w:r>
      <w:r>
        <w:rPr>
          <w:spacing w:val="-7"/>
          <w:sz w:val="22"/>
        </w:rPr>
        <w:t> </w:t>
      </w:r>
      <w:r>
        <w:rPr>
          <w:sz w:val="22"/>
        </w:rPr>
        <w:t>l-pubblikazzjonijiet</w:t>
      </w:r>
      <w:r>
        <w:rPr>
          <w:spacing w:val="-7"/>
          <w:sz w:val="22"/>
        </w:rPr>
        <w:t> </w:t>
      </w:r>
      <w:r>
        <w:rPr>
          <w:sz w:val="22"/>
        </w:rPr>
        <w:t>tal-UE</w:t>
      </w:r>
      <w:r>
        <w:rPr>
          <w:spacing w:val="-7"/>
          <w:sz w:val="22"/>
        </w:rPr>
        <w:t> </w:t>
      </w:r>
      <w:r>
        <w:rPr>
          <w:sz w:val="22"/>
        </w:rPr>
        <w:t>minn</w:t>
      </w:r>
      <w:r>
        <w:rPr>
          <w:spacing w:val="-6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op.europa.eu/mt/publications</w:t>
        </w:r>
      </w:hyperlink>
      <w:r>
        <w:rPr>
          <w:spacing w:val="-2"/>
          <w:sz w:val="22"/>
          <w:u w:val="none"/>
        </w:rPr>
        <w:t>.</w:t>
      </w:r>
    </w:p>
    <w:p>
      <w:pPr>
        <w:spacing w:line="290" w:lineRule="auto" w:before="166"/>
        <w:ind w:left="437" w:right="126" w:firstLine="0"/>
        <w:jc w:val="left"/>
        <w:rPr>
          <w:sz w:val="22"/>
        </w:rPr>
      </w:pPr>
      <w:r>
        <w:rPr>
          <w:sz w:val="22"/>
        </w:rPr>
        <w:t>Kopji</w:t>
      </w:r>
      <w:r>
        <w:rPr>
          <w:spacing w:val="-4"/>
          <w:sz w:val="22"/>
        </w:rPr>
        <w:t> </w:t>
      </w:r>
      <w:r>
        <w:rPr>
          <w:sz w:val="22"/>
        </w:rPr>
        <w:t>multipli</w:t>
      </w:r>
      <w:r>
        <w:rPr>
          <w:spacing w:val="-4"/>
          <w:sz w:val="22"/>
        </w:rPr>
        <w:t> </w:t>
      </w:r>
      <w:r>
        <w:rPr>
          <w:sz w:val="22"/>
        </w:rPr>
        <w:t>ta’</w:t>
      </w:r>
      <w:r>
        <w:rPr>
          <w:spacing w:val="-4"/>
          <w:sz w:val="22"/>
        </w:rPr>
        <w:t> </w:t>
      </w:r>
      <w:r>
        <w:rPr>
          <w:sz w:val="22"/>
        </w:rPr>
        <w:t>pubblikazzjonijiet</w:t>
      </w:r>
      <w:r>
        <w:rPr>
          <w:spacing w:val="-4"/>
          <w:sz w:val="22"/>
        </w:rPr>
        <w:t> </w:t>
      </w:r>
      <w:r>
        <w:rPr>
          <w:sz w:val="22"/>
        </w:rPr>
        <w:t>bla</w:t>
      </w:r>
      <w:r>
        <w:rPr>
          <w:spacing w:val="-4"/>
          <w:sz w:val="22"/>
        </w:rPr>
        <w:t> </w:t>
      </w:r>
      <w:r>
        <w:rPr>
          <w:sz w:val="22"/>
        </w:rPr>
        <w:t>ħlas</w:t>
      </w:r>
      <w:r>
        <w:rPr>
          <w:spacing w:val="-4"/>
          <w:sz w:val="22"/>
        </w:rPr>
        <w:t> </w:t>
      </w:r>
      <w:r>
        <w:rPr>
          <w:sz w:val="22"/>
        </w:rPr>
        <w:t>tista’</w:t>
      </w:r>
      <w:r>
        <w:rPr>
          <w:spacing w:val="-4"/>
          <w:sz w:val="22"/>
        </w:rPr>
        <w:t> </w:t>
      </w:r>
      <w:r>
        <w:rPr>
          <w:sz w:val="22"/>
        </w:rPr>
        <w:t>tiksibhom</w:t>
      </w:r>
      <w:r>
        <w:rPr>
          <w:spacing w:val="-4"/>
          <w:sz w:val="22"/>
        </w:rPr>
        <w:t> </w:t>
      </w:r>
      <w:r>
        <w:rPr>
          <w:sz w:val="22"/>
        </w:rPr>
        <w:t>billi</w:t>
      </w:r>
      <w:r>
        <w:rPr>
          <w:spacing w:val="-4"/>
          <w:sz w:val="22"/>
        </w:rPr>
        <w:t> </w:t>
      </w:r>
      <w:r>
        <w:rPr>
          <w:sz w:val="22"/>
        </w:rPr>
        <w:t>tikkuntattja</w:t>
      </w:r>
      <w:r>
        <w:rPr>
          <w:spacing w:val="-4"/>
          <w:sz w:val="22"/>
        </w:rPr>
        <w:t> </w:t>
      </w:r>
      <w:r>
        <w:rPr>
          <w:sz w:val="22"/>
        </w:rPr>
        <w:t>lil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jew</w:t>
      </w:r>
      <w:r>
        <w:rPr>
          <w:spacing w:val="-4"/>
          <w:sz w:val="22"/>
        </w:rPr>
        <w:t> </w:t>
      </w:r>
      <w:r>
        <w:rPr>
          <w:sz w:val="22"/>
        </w:rPr>
        <w:t>liċ- ċentru tad-dokumentazzjoni lokali tiegħek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european-union.europa.eu/contact-eu/meet-us_mt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Il-liġi</w:t>
      </w:r>
      <w:r>
        <w:rPr>
          <w:spacing w:val="-6"/>
        </w:rPr>
        <w:t> </w:t>
      </w:r>
      <w:r>
        <w:rPr/>
        <w:t>tal-UE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dokumenti</w:t>
      </w:r>
      <w:r>
        <w:rPr>
          <w:spacing w:val="-5"/>
        </w:rPr>
        <w:t> </w:t>
      </w:r>
      <w:r>
        <w:rPr>
          <w:spacing w:val="-2"/>
        </w:rPr>
        <w:t>relatati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Għal</w:t>
      </w:r>
      <w:r>
        <w:rPr>
          <w:spacing w:val="-4"/>
          <w:sz w:val="22"/>
        </w:rPr>
        <w:t> </w:t>
      </w:r>
      <w:r>
        <w:rPr>
          <w:sz w:val="22"/>
        </w:rPr>
        <w:t>aċċess</w:t>
      </w:r>
      <w:r>
        <w:rPr>
          <w:spacing w:val="-4"/>
          <w:sz w:val="22"/>
        </w:rPr>
        <w:t> </w:t>
      </w:r>
      <w:r>
        <w:rPr>
          <w:sz w:val="22"/>
        </w:rPr>
        <w:t>għall-informazzjoni</w:t>
      </w:r>
      <w:r>
        <w:rPr>
          <w:spacing w:val="-4"/>
          <w:sz w:val="22"/>
        </w:rPr>
        <w:t> </w:t>
      </w:r>
      <w:r>
        <w:rPr>
          <w:sz w:val="22"/>
        </w:rPr>
        <w:t>legali</w:t>
      </w:r>
      <w:r>
        <w:rPr>
          <w:spacing w:val="-4"/>
          <w:sz w:val="22"/>
        </w:rPr>
        <w:t> </w:t>
      </w:r>
      <w:r>
        <w:rPr>
          <w:sz w:val="22"/>
        </w:rPr>
        <w:t>tal-UE,</w:t>
      </w:r>
      <w:r>
        <w:rPr>
          <w:spacing w:val="-4"/>
          <w:sz w:val="22"/>
        </w:rPr>
        <w:t> </w:t>
      </w:r>
      <w:r>
        <w:rPr>
          <w:sz w:val="22"/>
        </w:rPr>
        <w:t>inkluż</w:t>
      </w:r>
      <w:r>
        <w:rPr>
          <w:spacing w:val="-4"/>
          <w:sz w:val="22"/>
        </w:rPr>
        <w:t> </w:t>
      </w:r>
      <w:r>
        <w:rPr>
          <w:sz w:val="22"/>
        </w:rPr>
        <w:t>il-liġijiet</w:t>
      </w:r>
      <w:r>
        <w:rPr>
          <w:spacing w:val="-4"/>
          <w:sz w:val="22"/>
        </w:rPr>
        <w:t> </w:t>
      </w:r>
      <w:r>
        <w:rPr>
          <w:sz w:val="22"/>
        </w:rPr>
        <w:t>kollha</w:t>
      </w:r>
      <w:r>
        <w:rPr>
          <w:spacing w:val="-4"/>
          <w:sz w:val="22"/>
        </w:rPr>
        <w:t> </w:t>
      </w:r>
      <w:r>
        <w:rPr>
          <w:sz w:val="22"/>
        </w:rPr>
        <w:t>tal-UE</w:t>
      </w:r>
      <w:r>
        <w:rPr>
          <w:spacing w:val="-4"/>
          <w:sz w:val="22"/>
        </w:rPr>
        <w:t> </w:t>
      </w:r>
      <w:r>
        <w:rPr>
          <w:sz w:val="22"/>
        </w:rPr>
        <w:t>mill-1951</w:t>
      </w:r>
      <w:r>
        <w:rPr>
          <w:spacing w:val="-4"/>
          <w:sz w:val="22"/>
        </w:rPr>
        <w:t> </w:t>
      </w:r>
      <w:r>
        <w:rPr>
          <w:sz w:val="22"/>
        </w:rPr>
        <w:t>’l</w:t>
      </w:r>
      <w:r>
        <w:rPr>
          <w:spacing w:val="-4"/>
          <w:sz w:val="22"/>
        </w:rPr>
        <w:t> </w:t>
      </w:r>
      <w:r>
        <w:rPr>
          <w:sz w:val="22"/>
        </w:rPr>
        <w:t>hawn,</w:t>
      </w:r>
      <w:r>
        <w:rPr>
          <w:spacing w:val="-4"/>
          <w:sz w:val="22"/>
        </w:rPr>
        <w:t> </w:t>
      </w:r>
      <w:r>
        <w:rPr>
          <w:sz w:val="22"/>
        </w:rPr>
        <w:t>fil- verżjonijiet lingwistiċi uffiċjali kollha, żur is-sit EUR-Lex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spacing w:before="113"/>
        <w:ind w:left="437" w:right="0" w:firstLine="0"/>
        <w:jc w:val="left"/>
        <w:rPr>
          <w:b/>
          <w:sz w:val="22"/>
        </w:rPr>
      </w:pPr>
      <w:r>
        <w:rPr>
          <w:b/>
          <w:i/>
          <w:sz w:val="22"/>
        </w:rPr>
        <w:t>Data</w:t>
      </w:r>
      <w:r>
        <w:rPr>
          <w:b/>
          <w:i/>
          <w:spacing w:val="-8"/>
          <w:sz w:val="22"/>
        </w:rPr>
        <w:t> </w:t>
      </w:r>
      <w:r>
        <w:rPr>
          <w:b/>
          <w:sz w:val="22"/>
        </w:rPr>
        <w:t>miftuħa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tal-</w:t>
      </w:r>
      <w:r>
        <w:rPr>
          <w:b/>
          <w:spacing w:val="-5"/>
          <w:sz w:val="22"/>
        </w:rPr>
        <w:t>UE</w:t>
      </w:r>
    </w:p>
    <w:p>
      <w:pPr>
        <w:spacing w:line="290" w:lineRule="auto" w:before="166"/>
        <w:ind w:left="437" w:right="583" w:firstLine="0"/>
        <w:jc w:val="left"/>
        <w:rPr>
          <w:sz w:val="22"/>
        </w:rPr>
      </w:pPr>
      <w:r>
        <w:rPr>
          <w:sz w:val="22"/>
        </w:rPr>
        <w:t>Il-portal 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jagħti aċċess għal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miftuħa mill-istituzzjonijiet, il-korpi ul- aġenziji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tal-UE.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Dawn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jistgħu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jitniżżlu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jerġgħu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jintużaw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mingħajr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ħlas,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għal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skopijiet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kummerċjali u mhux kummerċjali. Il-portal jagħti aċċess ukoll għal għadd kbir ta’ settijiet tad-</w:t>
      </w:r>
      <w:r>
        <w:rPr>
          <w:i/>
          <w:sz w:val="22"/>
          <w:u w:val="none"/>
        </w:rPr>
        <w:t>data </w:t>
      </w:r>
      <w:r>
        <w:rPr>
          <w:sz w:val="22"/>
          <w:u w:val="none"/>
        </w:rPr>
        <w:t>mill-pajjiżi </w:t>
      </w:r>
      <w:r>
        <w:rPr>
          <w:spacing w:val="-2"/>
          <w:sz w:val="22"/>
          <w:u w:val="none"/>
        </w:rPr>
        <w:t>Ewropej.</w:t>
      </w:r>
    </w:p>
    <w:sectPr>
      <w:pgSz w:w="11910" w:h="16840"/>
      <w:pgMar w:top="600" w:bottom="280" w:left="64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mt" w:eastAsia="en-US" w:bidi="ar-SA"/>
      </w:rPr>
    </w:lvl>
    <w:lvl w:ilvl="1">
      <w:start w:val="0"/>
      <w:numFmt w:val="bullet"/>
      <w:lvlText w:val="•"/>
      <w:lvlJc w:val="left"/>
      <w:pPr>
        <w:ind w:left="1786" w:hanging="4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753" w:hanging="4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720" w:hanging="4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687" w:hanging="4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654" w:hanging="4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621" w:hanging="4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588" w:hanging="4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555" w:hanging="400"/>
      </w:pPr>
      <w:rPr>
        <w:rFonts w:hint="default"/>
        <w:lang w:val="m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mt" w:eastAsia="en-US" w:bidi="ar-SA"/>
      </w:rPr>
    </w:lvl>
    <w:lvl w:ilvl="1">
      <w:start w:val="0"/>
      <w:numFmt w:val="bullet"/>
      <w:lvlText w:val="•"/>
      <w:lvlJc w:val="left"/>
      <w:pPr>
        <w:ind w:left="1462" w:hanging="30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465" w:hanging="30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468" w:hanging="30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471" w:hanging="30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474" w:hanging="30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477" w:hanging="30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480" w:hanging="30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483" w:hanging="300"/>
      </w:pPr>
      <w:rPr>
        <w:rFonts w:hint="default"/>
        <w:lang w:val="m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mt" w:eastAsia="en-US" w:bidi="ar-SA"/>
      </w:rPr>
    </w:lvl>
    <w:lvl w:ilvl="1">
      <w:start w:val="0"/>
      <w:numFmt w:val="bullet"/>
      <w:lvlText w:val="•"/>
      <w:lvlJc w:val="left"/>
      <w:pPr>
        <w:ind w:left="1534" w:hanging="380"/>
      </w:pPr>
      <w:rPr>
        <w:rFonts w:hint="default"/>
        <w:lang w:val="mt" w:eastAsia="en-US" w:bidi="ar-SA"/>
      </w:rPr>
    </w:lvl>
    <w:lvl w:ilvl="2">
      <w:start w:val="0"/>
      <w:numFmt w:val="bullet"/>
      <w:lvlText w:val="•"/>
      <w:lvlJc w:val="left"/>
      <w:pPr>
        <w:ind w:left="2529" w:hanging="380"/>
      </w:pPr>
      <w:rPr>
        <w:rFonts w:hint="default"/>
        <w:lang w:val="mt" w:eastAsia="en-US" w:bidi="ar-SA"/>
      </w:rPr>
    </w:lvl>
    <w:lvl w:ilvl="3">
      <w:start w:val="0"/>
      <w:numFmt w:val="bullet"/>
      <w:lvlText w:val="•"/>
      <w:lvlJc w:val="left"/>
      <w:pPr>
        <w:ind w:left="3524" w:hanging="380"/>
      </w:pPr>
      <w:rPr>
        <w:rFonts w:hint="default"/>
        <w:lang w:val="mt" w:eastAsia="en-US" w:bidi="ar-SA"/>
      </w:rPr>
    </w:lvl>
    <w:lvl w:ilvl="4">
      <w:start w:val="0"/>
      <w:numFmt w:val="bullet"/>
      <w:lvlText w:val="•"/>
      <w:lvlJc w:val="left"/>
      <w:pPr>
        <w:ind w:left="4519" w:hanging="380"/>
      </w:pPr>
      <w:rPr>
        <w:rFonts w:hint="default"/>
        <w:lang w:val="mt" w:eastAsia="en-US" w:bidi="ar-SA"/>
      </w:rPr>
    </w:lvl>
    <w:lvl w:ilvl="5">
      <w:start w:val="0"/>
      <w:numFmt w:val="bullet"/>
      <w:lvlText w:val="•"/>
      <w:lvlJc w:val="left"/>
      <w:pPr>
        <w:ind w:left="5514" w:hanging="380"/>
      </w:pPr>
      <w:rPr>
        <w:rFonts w:hint="default"/>
        <w:lang w:val="mt" w:eastAsia="en-US" w:bidi="ar-SA"/>
      </w:rPr>
    </w:lvl>
    <w:lvl w:ilvl="6">
      <w:start w:val="0"/>
      <w:numFmt w:val="bullet"/>
      <w:lvlText w:val="•"/>
      <w:lvlJc w:val="left"/>
      <w:pPr>
        <w:ind w:left="6509" w:hanging="380"/>
      </w:pPr>
      <w:rPr>
        <w:rFonts w:hint="default"/>
        <w:lang w:val="mt" w:eastAsia="en-US" w:bidi="ar-SA"/>
      </w:rPr>
    </w:lvl>
    <w:lvl w:ilvl="7">
      <w:start w:val="0"/>
      <w:numFmt w:val="bullet"/>
      <w:lvlText w:val="•"/>
      <w:lvlJc w:val="left"/>
      <w:pPr>
        <w:ind w:left="7504" w:hanging="380"/>
      </w:pPr>
      <w:rPr>
        <w:rFonts w:hint="default"/>
        <w:lang w:val="mt" w:eastAsia="en-US" w:bidi="ar-SA"/>
      </w:rPr>
    </w:lvl>
    <w:lvl w:ilvl="8">
      <w:start w:val="0"/>
      <w:numFmt w:val="bullet"/>
      <w:lvlText w:val="•"/>
      <w:lvlJc w:val="left"/>
      <w:pPr>
        <w:ind w:left="8499" w:hanging="380"/>
      </w:pPr>
      <w:rPr>
        <w:rFonts w:hint="default"/>
        <w:lang w:val="m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m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m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m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m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m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m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mt" TargetMode="External"/><Relationship Id="rId9" Type="http://schemas.openxmlformats.org/officeDocument/2006/relationships/hyperlink" Target="https://european-union.europa.eu/contact-eu/write-us_mt" TargetMode="External"/><Relationship Id="rId10" Type="http://schemas.openxmlformats.org/officeDocument/2006/relationships/hyperlink" Target="https://european-union.europa.eu/index_mt" TargetMode="External"/><Relationship Id="rId11" Type="http://schemas.openxmlformats.org/officeDocument/2006/relationships/hyperlink" Target="https://op.europa.eu/mt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mt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MT(NB: The Commission’s executive agencies have their own liminary pages.)</dc:title>
  <dcterms:created xsi:type="dcterms:W3CDTF">2025-04-28T11:40:24Z</dcterms:created>
  <dcterms:modified xsi:type="dcterms:W3CDTF">2025-04-28T11:40:24Z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