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7"/>
      </w:pPr>
      <w:bookmarkStart w:name="European Commission – BG" w:id="1"/>
      <w:bookmarkEnd w:id="1"/>
      <w:r>
        <w:rPr/>
      </w:r>
      <w:r>
        <w:rPr>
          <w:color w:val="FF0000"/>
        </w:rPr>
        <w:t>European</w:t>
      </w:r>
      <w:r>
        <w:rPr>
          <w:color w:val="FF0000"/>
          <w:spacing w:val="-7"/>
        </w:rPr>
        <w:t> </w:t>
      </w:r>
      <w:r>
        <w:rPr>
          <w:color w:val="FF0000"/>
        </w:rPr>
        <w:t>Commission</w:t>
      </w:r>
      <w:r>
        <w:rPr>
          <w:color w:val="FF0000"/>
          <w:spacing w:val="-6"/>
        </w:rPr>
        <w:t> </w:t>
      </w:r>
      <w:r>
        <w:rPr>
          <w:color w:val="FF0000"/>
        </w:rPr>
        <w:t>–</w:t>
      </w:r>
      <w:r>
        <w:rPr>
          <w:color w:val="FF0000"/>
          <w:spacing w:val="-6"/>
        </w:rPr>
        <w:t> </w:t>
      </w:r>
      <w:r>
        <w:rPr>
          <w:color w:val="FF0000"/>
          <w:spacing w:val="-5"/>
        </w:rPr>
        <w:t>BG</w:t>
      </w:r>
    </w:p>
    <w:p>
      <w:pPr>
        <w:pStyle w:val="BodyText"/>
        <w:spacing w:before="97"/>
        <w:ind w:left="0"/>
      </w:pPr>
    </w:p>
    <w:p>
      <w:pPr>
        <w:spacing w:before="1"/>
        <w:ind w:left="160" w:right="0" w:firstLine="0"/>
        <w:jc w:val="left"/>
        <w:rPr>
          <w:i/>
          <w:sz w:val="20"/>
        </w:rPr>
      </w:pPr>
      <w:r>
        <w:rPr>
          <w:i/>
          <w:sz w:val="20"/>
        </w:rPr>
        <w:t>Printed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by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[печатница]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in</w:t>
      </w:r>
      <w:r>
        <w:rPr>
          <w:i/>
          <w:spacing w:val="-7"/>
          <w:sz w:val="20"/>
        </w:rPr>
        <w:t> </w:t>
      </w:r>
      <w:r>
        <w:rPr>
          <w:i/>
          <w:spacing w:val="-2"/>
          <w:sz w:val="20"/>
        </w:rPr>
        <w:t>[държава]</w:t>
      </w:r>
    </w:p>
    <w:p>
      <w:pPr>
        <w:pStyle w:val="BodyText"/>
        <w:spacing w:line="550" w:lineRule="atLeast" w:before="8"/>
        <w:ind w:right="4524"/>
      </w:pPr>
      <w:r>
        <w:rPr/>
        <w:t>Текстът е завършен през [месец] [година] г.</w:t>
      </w:r>
      <w:r>
        <w:rPr/>
        <w:t> Преработено</w:t>
      </w:r>
      <w:r>
        <w:rPr>
          <w:spacing w:val="-14"/>
        </w:rPr>
        <w:t> </w:t>
      </w:r>
      <w:r>
        <w:rPr/>
        <w:t>издание/Поправено</w:t>
      </w:r>
      <w:r>
        <w:rPr>
          <w:spacing w:val="-14"/>
        </w:rPr>
        <w:t> </w:t>
      </w:r>
      <w:r>
        <w:rPr/>
        <w:t>издание/[n-то]</w:t>
      </w:r>
      <w:r>
        <w:rPr>
          <w:spacing w:val="-14"/>
        </w:rPr>
        <w:t> </w:t>
      </w:r>
      <w:r>
        <w:rPr/>
        <w:t>издание </w:t>
      </w:r>
      <w:r>
        <w:rPr>
          <w:color w:val="FF0000"/>
        </w:rPr>
        <w:t>Legal disclaimer </w:t>
      </w:r>
      <w:bookmarkStart w:name="_bookmark0" w:id="2"/>
      <w:bookmarkEnd w:id="2"/>
      <w:r>
        <w:rPr>
          <w:color w:val="FF0000"/>
          <w:spacing w:val="-1"/>
        </w:rPr>
      </w:r>
      <w:hyperlink w:history="true" w:anchor="_bookmark2">
        <w:r>
          <w:rPr>
            <w:color w:val="FF0000"/>
            <w:position w:val="1"/>
            <w:sz w:val="16"/>
          </w:rPr>
          <w:t>(</w:t>
        </w:r>
        <w:r>
          <w:rPr>
            <w:color w:val="FF0000"/>
            <w:position w:val="5"/>
            <w:sz w:val="16"/>
          </w:rPr>
          <w:t>1</w:t>
        </w:r>
        <w:r>
          <w:rPr>
            <w:color w:val="FF0000"/>
            <w:position w:val="1"/>
            <w:sz w:val="16"/>
          </w:rPr>
          <w:t>)</w:t>
        </w:r>
      </w:hyperlink>
      <w:r>
        <w:rPr>
          <w:color w:val="FF0000"/>
        </w:rPr>
        <w:t>:</w:t>
      </w:r>
    </w:p>
    <w:p>
      <w:pPr>
        <w:pStyle w:val="BodyText"/>
        <w:spacing w:line="583" w:lineRule="auto" w:before="120"/>
        <w:ind w:right="195"/>
      </w:pPr>
      <w:r>
        <w:rPr/>
        <w:t>Настоящият</w:t>
      </w:r>
      <w:r>
        <w:rPr>
          <w:spacing w:val="-5"/>
        </w:rPr>
        <w:t> </w:t>
      </w:r>
      <w:r>
        <w:rPr/>
        <w:t>документ</w:t>
      </w:r>
      <w:r>
        <w:rPr>
          <w:spacing w:val="-5"/>
        </w:rPr>
        <w:t> </w:t>
      </w:r>
      <w:r>
        <w:rPr/>
        <w:t>не</w:t>
      </w:r>
      <w:r>
        <w:rPr>
          <w:spacing w:val="-5"/>
        </w:rPr>
        <w:t> </w:t>
      </w:r>
      <w:r>
        <w:rPr/>
        <w:t>може</w:t>
      </w:r>
      <w:r>
        <w:rPr>
          <w:spacing w:val="-5"/>
        </w:rPr>
        <w:t> </w:t>
      </w:r>
      <w:r>
        <w:rPr/>
        <w:t>да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счита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официална</w:t>
      </w:r>
      <w:r>
        <w:rPr>
          <w:spacing w:val="-5"/>
        </w:rPr>
        <w:t> </w:t>
      </w:r>
      <w:r>
        <w:rPr/>
        <w:t>позиция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Европейската</w:t>
      </w:r>
      <w:r>
        <w:rPr>
          <w:spacing w:val="-5"/>
        </w:rPr>
        <w:t> </w:t>
      </w:r>
      <w:r>
        <w:rPr/>
        <w:t>комисия. Люксембург: Служба за публикации на Европейския съюз, [година] г.</w:t>
      </w:r>
    </w:p>
    <w:p>
      <w:pPr>
        <w:pStyle w:val="BodyText"/>
        <w:spacing w:line="228" w:lineRule="exact"/>
      </w:pPr>
      <w:r>
        <w:rPr>
          <w:color w:val="FF0000"/>
        </w:rPr>
        <w:t>Default</w:t>
      </w:r>
      <w:r>
        <w:rPr>
          <w:color w:val="FF0000"/>
          <w:spacing w:val="-7"/>
        </w:rPr>
        <w:t> </w:t>
      </w:r>
      <w:r>
        <w:rPr>
          <w:color w:val="FF0000"/>
        </w:rPr>
        <w:t>notice</w:t>
      </w:r>
      <w:r>
        <w:rPr>
          <w:color w:val="FF0000"/>
          <w:spacing w:val="-5"/>
        </w:rPr>
        <w:t> </w:t>
      </w:r>
      <w:bookmarkStart w:name="_bookmark1" w:id="3"/>
      <w:bookmarkEnd w:id="3"/>
      <w:r>
        <w:rPr>
          <w:color w:val="FF0000"/>
        </w:rPr>
      </w:r>
      <w:hyperlink w:history="true" w:anchor="_bookmark3">
        <w:r>
          <w:rPr>
            <w:color w:val="FF0000"/>
            <w:spacing w:val="-4"/>
            <w:position w:val="1"/>
            <w:sz w:val="16"/>
          </w:rPr>
          <w:t>(</w:t>
        </w:r>
        <w:r>
          <w:rPr>
            <w:color w:val="FF0000"/>
            <w:spacing w:val="-4"/>
            <w:position w:val="5"/>
            <w:sz w:val="16"/>
          </w:rPr>
          <w:t>2</w:t>
        </w:r>
        <w:r>
          <w:rPr>
            <w:color w:val="FF0000"/>
            <w:spacing w:val="-4"/>
            <w:position w:val="1"/>
            <w:sz w:val="16"/>
          </w:rPr>
          <w:t>)</w:t>
        </w:r>
      </w:hyperlink>
      <w:r>
        <w:rPr>
          <w:color w:val="FF0000"/>
          <w:spacing w:val="-4"/>
        </w:rPr>
        <w:t>:</w:t>
      </w:r>
    </w:p>
    <w:p>
      <w:pPr>
        <w:pStyle w:val="BodyText"/>
        <w:spacing w:before="34"/>
      </w:pPr>
      <w:r>
        <w:rPr/>
        <w:t>©</w:t>
      </w:r>
      <w:r>
        <w:rPr>
          <w:spacing w:val="-8"/>
        </w:rPr>
        <w:t> </w:t>
      </w:r>
      <w:r>
        <w:rPr/>
        <w:t>Европейски</w:t>
      </w:r>
      <w:r>
        <w:rPr>
          <w:spacing w:val="-8"/>
        </w:rPr>
        <w:t> </w:t>
      </w:r>
      <w:r>
        <w:rPr/>
        <w:t>съюз,</w:t>
      </w:r>
      <w:r>
        <w:rPr>
          <w:spacing w:val="-8"/>
        </w:rPr>
        <w:t> </w:t>
      </w:r>
      <w:r>
        <w:rPr/>
        <w:t>[година]</w:t>
      </w:r>
      <w:r>
        <w:rPr>
          <w:spacing w:val="-7"/>
        </w:rPr>
        <w:t> </w:t>
      </w:r>
      <w:r>
        <w:rPr>
          <w:spacing w:val="-5"/>
        </w:rPr>
        <w:t>г.</w:t>
      </w:r>
    </w:p>
    <w:p>
      <w:pPr>
        <w:pStyle w:val="BodyText"/>
        <w:spacing w:before="11"/>
        <w:ind w:left="0"/>
        <w:rPr>
          <w:sz w:val="6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647992</wp:posOffset>
                </wp:positionH>
                <wp:positionV relativeFrom="paragraph">
                  <wp:posOffset>66038</wp:posOffset>
                </wp:positionV>
                <wp:extent cx="1143000" cy="400050"/>
                <wp:effectExtent l="0" t="0" r="0" b="0"/>
                <wp:wrapTopAndBottom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1143000" cy="400050"/>
                          <a:chExt cx="1143000" cy="400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2662" y="4834"/>
                            <a:ext cx="1136015" cy="3879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36015" h="387985">
                                <a:moveTo>
                                  <a:pt x="1134181" y="387581"/>
                                </a:moveTo>
                                <a:lnTo>
                                  <a:pt x="0" y="387581"/>
                                </a:lnTo>
                                <a:lnTo>
                                  <a:pt x="0" y="30700"/>
                                </a:lnTo>
                                <a:lnTo>
                                  <a:pt x="642" y="19175"/>
                                </a:lnTo>
                                <a:lnTo>
                                  <a:pt x="3984" y="9369"/>
                                </a:lnTo>
                                <a:lnTo>
                                  <a:pt x="12145" y="2554"/>
                                </a:lnTo>
                                <a:lnTo>
                                  <a:pt x="27246" y="0"/>
                                </a:lnTo>
                                <a:lnTo>
                                  <a:pt x="1106939" y="1917"/>
                                </a:lnTo>
                                <a:lnTo>
                                  <a:pt x="1117767" y="2073"/>
                                </a:lnTo>
                                <a:lnTo>
                                  <a:pt x="1126878" y="4842"/>
                                </a:lnTo>
                                <a:lnTo>
                                  <a:pt x="1133161" y="13674"/>
                                </a:lnTo>
                                <a:lnTo>
                                  <a:pt x="1135503" y="32021"/>
                                </a:lnTo>
                                <a:lnTo>
                                  <a:pt x="1134181" y="3875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AB2A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0"/>
                            <a:ext cx="1143000" cy="400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143000" h="400050">
                                <a:moveTo>
                                  <a:pt x="1140832" y="400050"/>
                                </a:moveTo>
                                <a:lnTo>
                                  <a:pt x="2167" y="400050"/>
                                </a:lnTo>
                                <a:lnTo>
                                  <a:pt x="0" y="397887"/>
                                </a:lnTo>
                                <a:lnTo>
                                  <a:pt x="0" y="21397"/>
                                </a:lnTo>
                                <a:lnTo>
                                  <a:pt x="1685" y="13076"/>
                                </a:lnTo>
                                <a:lnTo>
                                  <a:pt x="6277" y="6274"/>
                                </a:lnTo>
                                <a:lnTo>
                                  <a:pt x="13081" y="1684"/>
                                </a:lnTo>
                                <a:lnTo>
                                  <a:pt x="21404" y="0"/>
                                </a:lnTo>
                                <a:lnTo>
                                  <a:pt x="1121591" y="0"/>
                                </a:lnTo>
                                <a:lnTo>
                                  <a:pt x="1129916" y="1684"/>
                                </a:lnTo>
                                <a:lnTo>
                                  <a:pt x="1136722" y="6274"/>
                                </a:lnTo>
                                <a:lnTo>
                                  <a:pt x="1139013" y="9668"/>
                                </a:lnTo>
                                <a:lnTo>
                                  <a:pt x="14933" y="9668"/>
                                </a:lnTo>
                                <a:lnTo>
                                  <a:pt x="9669" y="14927"/>
                                </a:lnTo>
                                <a:lnTo>
                                  <a:pt x="9668" y="281200"/>
                                </a:lnTo>
                                <a:lnTo>
                                  <a:pt x="48266" y="281200"/>
                                </a:lnTo>
                                <a:lnTo>
                                  <a:pt x="74581" y="316855"/>
                                </a:lnTo>
                                <a:lnTo>
                                  <a:pt x="109184" y="344488"/>
                                </a:lnTo>
                                <a:lnTo>
                                  <a:pt x="150350" y="362351"/>
                                </a:lnTo>
                                <a:lnTo>
                                  <a:pt x="196343" y="368693"/>
                                </a:lnTo>
                                <a:lnTo>
                                  <a:pt x="1142999" y="368693"/>
                                </a:lnTo>
                                <a:lnTo>
                                  <a:pt x="1142999" y="397887"/>
                                </a:lnTo>
                                <a:lnTo>
                                  <a:pt x="1140832" y="400050"/>
                                </a:lnTo>
                                <a:close/>
                              </a:path>
                              <a:path w="1143000" h="400050">
                                <a:moveTo>
                                  <a:pt x="1142999" y="368693"/>
                                </a:moveTo>
                                <a:lnTo>
                                  <a:pt x="196343" y="368693"/>
                                </a:lnTo>
                                <a:lnTo>
                                  <a:pt x="242312" y="362351"/>
                                </a:lnTo>
                                <a:lnTo>
                                  <a:pt x="283471" y="344488"/>
                                </a:lnTo>
                                <a:lnTo>
                                  <a:pt x="318085" y="316855"/>
                                </a:lnTo>
                                <a:lnTo>
                                  <a:pt x="344420" y="281200"/>
                                </a:lnTo>
                                <a:lnTo>
                                  <a:pt x="1133330" y="281200"/>
                                </a:lnTo>
                                <a:lnTo>
                                  <a:pt x="1133330" y="14927"/>
                                </a:lnTo>
                                <a:lnTo>
                                  <a:pt x="1128066" y="9668"/>
                                </a:lnTo>
                                <a:lnTo>
                                  <a:pt x="1139013" y="9668"/>
                                </a:lnTo>
                                <a:lnTo>
                                  <a:pt x="1141314" y="13076"/>
                                </a:lnTo>
                                <a:lnTo>
                                  <a:pt x="1142999" y="21397"/>
                                </a:lnTo>
                                <a:lnTo>
                                  <a:pt x="1142999" y="3686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66522" y="56819"/>
                            <a:ext cx="722630" cy="318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2630" h="318770">
                                <a:moveTo>
                                  <a:pt x="259740" y="129933"/>
                                </a:moveTo>
                                <a:lnTo>
                                  <a:pt x="249504" y="79235"/>
                                </a:lnTo>
                                <a:lnTo>
                                  <a:pt x="221653" y="37985"/>
                                </a:lnTo>
                                <a:lnTo>
                                  <a:pt x="180352" y="10172"/>
                                </a:lnTo>
                                <a:lnTo>
                                  <a:pt x="129794" y="0"/>
                                </a:lnTo>
                                <a:lnTo>
                                  <a:pt x="79248" y="10236"/>
                                </a:lnTo>
                                <a:lnTo>
                                  <a:pt x="37985" y="38087"/>
                                </a:lnTo>
                                <a:lnTo>
                                  <a:pt x="10172" y="79387"/>
                                </a:lnTo>
                                <a:lnTo>
                                  <a:pt x="0" y="129984"/>
                                </a:lnTo>
                                <a:lnTo>
                                  <a:pt x="10236" y="180632"/>
                                </a:lnTo>
                                <a:lnTo>
                                  <a:pt x="38087" y="221894"/>
                                </a:lnTo>
                                <a:lnTo>
                                  <a:pt x="79387" y="249694"/>
                                </a:lnTo>
                                <a:lnTo>
                                  <a:pt x="129946" y="259867"/>
                                </a:lnTo>
                                <a:lnTo>
                                  <a:pt x="180492" y="249631"/>
                                </a:lnTo>
                                <a:lnTo>
                                  <a:pt x="221754" y="221780"/>
                                </a:lnTo>
                                <a:lnTo>
                                  <a:pt x="249567" y="180492"/>
                                </a:lnTo>
                                <a:lnTo>
                                  <a:pt x="259740" y="129933"/>
                                </a:lnTo>
                                <a:close/>
                              </a:path>
                              <a:path w="722630" h="318770">
                                <a:moveTo>
                                  <a:pt x="659714" y="303072"/>
                                </a:moveTo>
                                <a:lnTo>
                                  <a:pt x="648093" y="283883"/>
                                </a:lnTo>
                                <a:lnTo>
                                  <a:pt x="650925" y="282524"/>
                                </a:lnTo>
                                <a:lnTo>
                                  <a:pt x="653072" y="280797"/>
                                </a:lnTo>
                                <a:lnTo>
                                  <a:pt x="653186" y="280619"/>
                                </a:lnTo>
                                <a:lnTo>
                                  <a:pt x="655955" y="276555"/>
                                </a:lnTo>
                                <a:lnTo>
                                  <a:pt x="656678" y="273913"/>
                                </a:lnTo>
                                <a:lnTo>
                                  <a:pt x="656678" y="267792"/>
                                </a:lnTo>
                                <a:lnTo>
                                  <a:pt x="645807" y="256133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300723"/>
                                </a:lnTo>
                                <a:lnTo>
                                  <a:pt x="636905" y="307378"/>
                                </a:lnTo>
                                <a:lnTo>
                                  <a:pt x="620661" y="307378"/>
                                </a:lnTo>
                                <a:lnTo>
                                  <a:pt x="620661" y="290080"/>
                                </a:lnTo>
                                <a:lnTo>
                                  <a:pt x="638810" y="290080"/>
                                </a:lnTo>
                                <a:lnTo>
                                  <a:pt x="641235" y="290779"/>
                                </a:lnTo>
                                <a:lnTo>
                                  <a:pt x="644893" y="293535"/>
                                </a:lnTo>
                                <a:lnTo>
                                  <a:pt x="645807" y="295846"/>
                                </a:lnTo>
                                <a:lnTo>
                                  <a:pt x="645807" y="256133"/>
                                </a:lnTo>
                                <a:lnTo>
                                  <a:pt x="643216" y="255587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75767"/>
                                </a:lnTo>
                                <a:lnTo>
                                  <a:pt x="642429" y="277672"/>
                                </a:lnTo>
                                <a:lnTo>
                                  <a:pt x="639241" y="280022"/>
                                </a:lnTo>
                                <a:lnTo>
                                  <a:pt x="637209" y="280619"/>
                                </a:lnTo>
                                <a:lnTo>
                                  <a:pt x="620661" y="280619"/>
                                </a:lnTo>
                                <a:lnTo>
                                  <a:pt x="620661" y="265899"/>
                                </a:lnTo>
                                <a:lnTo>
                                  <a:pt x="635533" y="265899"/>
                                </a:lnTo>
                                <a:lnTo>
                                  <a:pt x="643216" y="271665"/>
                                </a:lnTo>
                                <a:lnTo>
                                  <a:pt x="643216" y="255587"/>
                                </a:lnTo>
                                <a:lnTo>
                                  <a:pt x="642251" y="255371"/>
                                </a:lnTo>
                                <a:lnTo>
                                  <a:pt x="639508" y="255104"/>
                                </a:lnTo>
                                <a:lnTo>
                                  <a:pt x="606767" y="255104"/>
                                </a:lnTo>
                                <a:lnTo>
                                  <a:pt x="606767" y="318173"/>
                                </a:lnTo>
                                <a:lnTo>
                                  <a:pt x="640232" y="318173"/>
                                </a:lnTo>
                                <a:lnTo>
                                  <a:pt x="658329" y="307251"/>
                                </a:lnTo>
                                <a:lnTo>
                                  <a:pt x="659091" y="305816"/>
                                </a:lnTo>
                                <a:lnTo>
                                  <a:pt x="659714" y="303072"/>
                                </a:lnTo>
                                <a:close/>
                              </a:path>
                              <a:path w="722630" h="318770">
                                <a:moveTo>
                                  <a:pt x="722630" y="255104"/>
                                </a:moveTo>
                                <a:lnTo>
                                  <a:pt x="707174" y="255104"/>
                                </a:lnTo>
                                <a:lnTo>
                                  <a:pt x="692492" y="280009"/>
                                </a:lnTo>
                                <a:lnTo>
                                  <a:pt x="677722" y="255104"/>
                                </a:lnTo>
                                <a:lnTo>
                                  <a:pt x="662165" y="255104"/>
                                </a:lnTo>
                                <a:lnTo>
                                  <a:pt x="685317" y="293624"/>
                                </a:lnTo>
                                <a:lnTo>
                                  <a:pt x="685317" y="318173"/>
                                </a:lnTo>
                                <a:lnTo>
                                  <a:pt x="699223" y="318173"/>
                                </a:lnTo>
                                <a:lnTo>
                                  <a:pt x="699223" y="293966"/>
                                </a:lnTo>
                                <a:lnTo>
                                  <a:pt x="722630" y="2551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47618" y="37771"/>
                            <a:ext cx="297815" cy="2984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815" h="298450">
                                <a:moveTo>
                                  <a:pt x="148594" y="297957"/>
                                </a:moveTo>
                                <a:lnTo>
                                  <a:pt x="119047" y="295188"/>
                                </a:lnTo>
                                <a:lnTo>
                                  <a:pt x="119214" y="295188"/>
                                </a:lnTo>
                                <a:lnTo>
                                  <a:pt x="91777" y="286879"/>
                                </a:lnTo>
                                <a:lnTo>
                                  <a:pt x="91912" y="286879"/>
                                </a:lnTo>
                                <a:lnTo>
                                  <a:pt x="66964" y="273236"/>
                                </a:lnTo>
                                <a:lnTo>
                                  <a:pt x="43945" y="254008"/>
                                </a:lnTo>
                                <a:lnTo>
                                  <a:pt x="24718" y="230965"/>
                                </a:lnTo>
                                <a:lnTo>
                                  <a:pt x="10985" y="205780"/>
                                </a:lnTo>
                                <a:lnTo>
                                  <a:pt x="2746" y="178450"/>
                                </a:lnTo>
                                <a:lnTo>
                                  <a:pt x="0" y="148976"/>
                                </a:lnTo>
                                <a:lnTo>
                                  <a:pt x="2746" y="119461"/>
                                </a:lnTo>
                                <a:lnTo>
                                  <a:pt x="24718" y="66575"/>
                                </a:lnTo>
                                <a:lnTo>
                                  <a:pt x="66545" y="24302"/>
                                </a:lnTo>
                                <a:lnTo>
                                  <a:pt x="118871" y="2700"/>
                                </a:lnTo>
                                <a:lnTo>
                                  <a:pt x="148594" y="0"/>
                                </a:lnTo>
                                <a:lnTo>
                                  <a:pt x="178667" y="2700"/>
                                </a:lnTo>
                                <a:lnTo>
                                  <a:pt x="206317" y="10800"/>
                                </a:lnTo>
                                <a:lnTo>
                                  <a:pt x="231545" y="24302"/>
                                </a:lnTo>
                                <a:lnTo>
                                  <a:pt x="234574" y="26813"/>
                                </a:lnTo>
                                <a:lnTo>
                                  <a:pt x="149034" y="26813"/>
                                </a:lnTo>
                                <a:lnTo>
                                  <a:pt x="124798" y="29037"/>
                                </a:lnTo>
                                <a:lnTo>
                                  <a:pt x="82012" y="46828"/>
                                </a:lnTo>
                                <a:lnTo>
                                  <a:pt x="47356" y="81812"/>
                                </a:lnTo>
                                <a:lnTo>
                                  <a:pt x="29098" y="125029"/>
                                </a:lnTo>
                                <a:lnTo>
                                  <a:pt x="26834" y="148828"/>
                                </a:lnTo>
                                <a:lnTo>
                                  <a:pt x="26820" y="148976"/>
                                </a:lnTo>
                                <a:lnTo>
                                  <a:pt x="28894" y="171034"/>
                                </a:lnTo>
                                <a:lnTo>
                                  <a:pt x="28995" y="172102"/>
                                </a:lnTo>
                                <a:lnTo>
                                  <a:pt x="29075" y="172954"/>
                                </a:lnTo>
                                <a:lnTo>
                                  <a:pt x="47148" y="215795"/>
                                </a:lnTo>
                                <a:lnTo>
                                  <a:pt x="81894" y="250512"/>
                                </a:lnTo>
                                <a:lnTo>
                                  <a:pt x="102385" y="261714"/>
                                </a:lnTo>
                                <a:lnTo>
                                  <a:pt x="102252" y="261714"/>
                                </a:lnTo>
                                <a:lnTo>
                                  <a:pt x="124856" y="268558"/>
                                </a:lnTo>
                                <a:lnTo>
                                  <a:pt x="124689" y="268558"/>
                                </a:lnTo>
                                <a:lnTo>
                                  <a:pt x="149034" y="270839"/>
                                </a:lnTo>
                                <a:lnTo>
                                  <a:pt x="234205" y="270839"/>
                                </a:lnTo>
                                <a:lnTo>
                                  <a:pt x="231545" y="273029"/>
                                </a:lnTo>
                                <a:lnTo>
                                  <a:pt x="205943" y="286879"/>
                                </a:lnTo>
                                <a:lnTo>
                                  <a:pt x="178293" y="295188"/>
                                </a:lnTo>
                                <a:lnTo>
                                  <a:pt x="148594" y="297957"/>
                                </a:lnTo>
                                <a:close/>
                              </a:path>
                              <a:path w="297815" h="298450">
                                <a:moveTo>
                                  <a:pt x="234205" y="270839"/>
                                </a:moveTo>
                                <a:lnTo>
                                  <a:pt x="149034" y="270839"/>
                                </a:lnTo>
                                <a:lnTo>
                                  <a:pt x="173183" y="268558"/>
                                </a:lnTo>
                                <a:lnTo>
                                  <a:pt x="195701" y="261714"/>
                                </a:lnTo>
                                <a:lnTo>
                                  <a:pt x="235847" y="234334"/>
                                </a:lnTo>
                                <a:lnTo>
                                  <a:pt x="262118" y="196053"/>
                                </a:lnTo>
                                <a:lnTo>
                                  <a:pt x="270873" y="148976"/>
                                </a:lnTo>
                                <a:lnTo>
                                  <a:pt x="268824" y="126373"/>
                                </a:lnTo>
                                <a:lnTo>
                                  <a:pt x="268703" y="125029"/>
                                </a:lnTo>
                                <a:lnTo>
                                  <a:pt x="250853" y="81152"/>
                                </a:lnTo>
                                <a:lnTo>
                                  <a:pt x="216550" y="46828"/>
                                </a:lnTo>
                                <a:lnTo>
                                  <a:pt x="173426" y="29037"/>
                                </a:lnTo>
                                <a:lnTo>
                                  <a:pt x="149034" y="26813"/>
                                </a:lnTo>
                                <a:lnTo>
                                  <a:pt x="234574" y="26813"/>
                                </a:lnTo>
                                <a:lnTo>
                                  <a:pt x="273253" y="66015"/>
                                </a:lnTo>
                                <a:lnTo>
                                  <a:pt x="294854" y="118903"/>
                                </a:lnTo>
                                <a:lnTo>
                                  <a:pt x="297554" y="148976"/>
                                </a:lnTo>
                                <a:lnTo>
                                  <a:pt x="294948" y="178450"/>
                                </a:lnTo>
                                <a:lnTo>
                                  <a:pt x="294901" y="178984"/>
                                </a:lnTo>
                                <a:lnTo>
                                  <a:pt x="286940" y="206430"/>
                                </a:lnTo>
                                <a:lnTo>
                                  <a:pt x="273672" y="231314"/>
                                </a:lnTo>
                                <a:lnTo>
                                  <a:pt x="255097" y="253638"/>
                                </a:lnTo>
                                <a:lnTo>
                                  <a:pt x="234205" y="270839"/>
                                </a:lnTo>
                                <a:close/>
                              </a:path>
                              <a:path w="297815" h="298450">
                                <a:moveTo>
                                  <a:pt x="108502" y="195214"/>
                                </a:moveTo>
                                <a:lnTo>
                                  <a:pt x="108314" y="195214"/>
                                </a:lnTo>
                                <a:lnTo>
                                  <a:pt x="98886" y="194453"/>
                                </a:lnTo>
                                <a:lnTo>
                                  <a:pt x="67199" y="168279"/>
                                </a:lnTo>
                                <a:lnTo>
                                  <a:pt x="64180" y="148976"/>
                                </a:lnTo>
                                <a:lnTo>
                                  <a:pt x="64958" y="138897"/>
                                </a:lnTo>
                                <a:lnTo>
                                  <a:pt x="90625" y="105853"/>
                                </a:lnTo>
                                <a:lnTo>
                                  <a:pt x="108840" y="102628"/>
                                </a:lnTo>
                                <a:lnTo>
                                  <a:pt x="106732" y="102628"/>
                                </a:lnTo>
                                <a:lnTo>
                                  <a:pt x="120468" y="104084"/>
                                </a:lnTo>
                                <a:lnTo>
                                  <a:pt x="131297" y="108149"/>
                                </a:lnTo>
                                <a:lnTo>
                                  <a:pt x="140177" y="114921"/>
                                </a:lnTo>
                                <a:lnTo>
                                  <a:pt x="145582" y="122315"/>
                                </a:lnTo>
                                <a:lnTo>
                                  <a:pt x="110690" y="122315"/>
                                </a:lnTo>
                                <a:lnTo>
                                  <a:pt x="102073" y="123972"/>
                                </a:lnTo>
                                <a:lnTo>
                                  <a:pt x="95919" y="128944"/>
                                </a:lnTo>
                                <a:lnTo>
                                  <a:pt x="92227" y="137230"/>
                                </a:lnTo>
                                <a:lnTo>
                                  <a:pt x="90996" y="148828"/>
                                </a:lnTo>
                                <a:lnTo>
                                  <a:pt x="92227" y="160428"/>
                                </a:lnTo>
                                <a:lnTo>
                                  <a:pt x="95919" y="168711"/>
                                </a:lnTo>
                                <a:lnTo>
                                  <a:pt x="102013" y="173632"/>
                                </a:lnTo>
                                <a:lnTo>
                                  <a:pt x="101819" y="173632"/>
                                </a:lnTo>
                                <a:lnTo>
                                  <a:pt x="110690" y="175337"/>
                                </a:lnTo>
                                <a:lnTo>
                                  <a:pt x="145130" y="175337"/>
                                </a:lnTo>
                                <a:lnTo>
                                  <a:pt x="140151" y="182217"/>
                                </a:lnTo>
                                <a:lnTo>
                                  <a:pt x="131203" y="189442"/>
                                </a:lnTo>
                                <a:lnTo>
                                  <a:pt x="120628" y="193777"/>
                                </a:lnTo>
                                <a:lnTo>
                                  <a:pt x="108502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94598" y="195214"/>
                                </a:moveTo>
                                <a:lnTo>
                                  <a:pt x="194411" y="195214"/>
                                </a:lnTo>
                                <a:lnTo>
                                  <a:pt x="184997" y="194453"/>
                                </a:lnTo>
                                <a:lnTo>
                                  <a:pt x="153368" y="168279"/>
                                </a:lnTo>
                                <a:lnTo>
                                  <a:pt x="150351" y="148976"/>
                                </a:lnTo>
                                <a:lnTo>
                                  <a:pt x="151117" y="138897"/>
                                </a:lnTo>
                                <a:lnTo>
                                  <a:pt x="176519" y="105853"/>
                                </a:lnTo>
                                <a:lnTo>
                                  <a:pt x="194955" y="102628"/>
                                </a:lnTo>
                                <a:lnTo>
                                  <a:pt x="192831" y="102628"/>
                                </a:lnTo>
                                <a:lnTo>
                                  <a:pt x="206543" y="104084"/>
                                </a:lnTo>
                                <a:lnTo>
                                  <a:pt x="217354" y="108149"/>
                                </a:lnTo>
                                <a:lnTo>
                                  <a:pt x="226214" y="114921"/>
                                </a:lnTo>
                                <a:lnTo>
                                  <a:pt x="231605" y="122315"/>
                                </a:lnTo>
                                <a:lnTo>
                                  <a:pt x="196658" y="122315"/>
                                </a:lnTo>
                                <a:lnTo>
                                  <a:pt x="187867" y="123972"/>
                                </a:lnTo>
                                <a:lnTo>
                                  <a:pt x="181587" y="128944"/>
                                </a:lnTo>
                                <a:lnTo>
                                  <a:pt x="177818" y="137230"/>
                                </a:lnTo>
                                <a:lnTo>
                                  <a:pt x="176562" y="148828"/>
                                </a:lnTo>
                                <a:lnTo>
                                  <a:pt x="177818" y="160428"/>
                                </a:lnTo>
                                <a:lnTo>
                                  <a:pt x="181587" y="168711"/>
                                </a:lnTo>
                                <a:lnTo>
                                  <a:pt x="187805" y="173632"/>
                                </a:lnTo>
                                <a:lnTo>
                                  <a:pt x="187607" y="173632"/>
                                </a:lnTo>
                                <a:lnTo>
                                  <a:pt x="196658" y="175337"/>
                                </a:lnTo>
                                <a:lnTo>
                                  <a:pt x="231166" y="175337"/>
                                </a:lnTo>
                                <a:lnTo>
                                  <a:pt x="226195" y="182217"/>
                                </a:lnTo>
                                <a:lnTo>
                                  <a:pt x="217261" y="189442"/>
                                </a:lnTo>
                                <a:lnTo>
                                  <a:pt x="206703" y="193777"/>
                                </a:lnTo>
                                <a:lnTo>
                                  <a:pt x="194598" y="195214"/>
                                </a:lnTo>
                                <a:close/>
                              </a:path>
                              <a:path w="297815" h="298450">
                                <a:moveTo>
                                  <a:pt x="127408" y="134483"/>
                                </a:moveTo>
                                <a:lnTo>
                                  <a:pt x="123687" y="126373"/>
                                </a:lnTo>
                                <a:lnTo>
                                  <a:pt x="118118" y="122315"/>
                                </a:lnTo>
                                <a:lnTo>
                                  <a:pt x="145582" y="122315"/>
                                </a:lnTo>
                                <a:lnTo>
                                  <a:pt x="147106" y="124399"/>
                                </a:lnTo>
                                <a:lnTo>
                                  <a:pt x="12740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213038" y="134483"/>
                                </a:moveTo>
                                <a:lnTo>
                                  <a:pt x="209313" y="126373"/>
                                </a:lnTo>
                                <a:lnTo>
                                  <a:pt x="203854" y="122315"/>
                                </a:lnTo>
                                <a:lnTo>
                                  <a:pt x="231605" y="122315"/>
                                </a:lnTo>
                                <a:lnTo>
                                  <a:pt x="233125" y="124399"/>
                                </a:lnTo>
                                <a:lnTo>
                                  <a:pt x="213038" y="134483"/>
                                </a:lnTo>
                                <a:close/>
                              </a:path>
                              <a:path w="297815" h="298450">
                                <a:moveTo>
                                  <a:pt x="145130" y="175337"/>
                                </a:moveTo>
                                <a:lnTo>
                                  <a:pt x="119361" y="175337"/>
                                </a:lnTo>
                                <a:lnTo>
                                  <a:pt x="125554" y="171034"/>
                                </a:lnTo>
                                <a:lnTo>
                                  <a:pt x="129270" y="162411"/>
                                </a:lnTo>
                                <a:lnTo>
                                  <a:pt x="147471" y="172102"/>
                                </a:lnTo>
                                <a:lnTo>
                                  <a:pt x="145130" y="175337"/>
                                </a:lnTo>
                                <a:close/>
                              </a:path>
                              <a:path w="297815" h="298450">
                                <a:moveTo>
                                  <a:pt x="231166" y="175337"/>
                                </a:moveTo>
                                <a:lnTo>
                                  <a:pt x="205343" y="175337"/>
                                </a:lnTo>
                                <a:lnTo>
                                  <a:pt x="211425" y="171034"/>
                                </a:lnTo>
                                <a:lnTo>
                                  <a:pt x="214896" y="162411"/>
                                </a:lnTo>
                                <a:lnTo>
                                  <a:pt x="233504" y="172102"/>
                                </a:lnTo>
                                <a:lnTo>
                                  <a:pt x="231166" y="17533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" name="Image 6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15870" y="32248"/>
                            <a:ext cx="220909" cy="22087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style="position:absolute;margin-left:51.023003pt;margin-top:5.199899pt;width:90pt;height:31.5pt;mso-position-horizontal-relative:page;mso-position-vertical-relative:paragraph;z-index:-15728640;mso-wrap-distance-left:0;mso-wrap-distance-right:0" id="docshapegroup1" coordorigin="1020,104" coordsize="1800,630">
                <v:shape style="position:absolute;left:1024;top:111;width:1789;height:611" id="docshape2" coordorigin="1025,112" coordsize="1789,611" path="m2811,722l1025,722,1025,160,1026,142,1031,126,1044,116,1068,112,2768,115,2785,115,2799,119,2809,133,2813,162,2811,722xe" filled="true" fillcolor="#aab2ab" stroked="false">
                  <v:path arrowok="t"/>
                  <v:fill type="solid"/>
                </v:shape>
                <v:shape style="position:absolute;left:1020;top:104;width:1800;height:630" id="docshape3" coordorigin="1020,104" coordsize="1800,630" path="m2817,734l1024,734,1020,731,1020,138,1023,125,1030,114,1041,107,1054,104,2787,104,2800,107,2811,114,2814,119,1044,119,1036,128,1036,547,1096,547,1138,603,1192,647,1257,675,1330,685,2820,685,2820,731,2817,734xm2820,685l1330,685,1402,675,1467,647,1521,603,1563,547,2805,547,2805,128,2797,119,2814,119,2818,125,2820,138,2820,685xe" filled="true" fillcolor="#000000" stroked="false">
                  <v:path arrowok="t"/>
                  <v:fill type="solid"/>
                </v:shape>
                <v:shape style="position:absolute;left:1125;top:193;width:1138;height:502" id="docshape4" coordorigin="1125,193" coordsize="1138,502" path="m1534,398l1518,318,1474,253,1409,209,1330,193,1250,210,1185,253,1141,318,1125,398,1141,478,1185,543,1250,587,1330,603,1409,587,1474,543,1518,478,1534,398xm2164,671l2164,659,2163,654,2160,650,2157,645,2152,642,2146,641,2150,638,2154,636,2154,635,2158,629,2159,625,2159,615,2159,612,2159,611,2156,605,2153,602,2148,599,2144,597,2142,597,2142,659,2142,667,2142,669,2140,673,2139,674,2136,676,2134,676,2130,677,2128,678,2103,678,2103,650,2131,650,2135,651,2141,656,2142,659,2142,597,2138,596,2138,621,2138,628,2137,631,2132,634,2129,635,2103,635,2103,612,2126,612,2131,613,2132,614,2135,615,2136,616,2138,619,2138,621,2138,596,2137,596,2132,595,2081,595,2081,695,2133,695,2138,694,2146,692,2150,690,2157,685,2159,682,2162,678,2162,677,2163,675,2164,671xm2263,595l2239,595,2216,634,2193,595,2168,595,2204,656,2204,695,2226,695,2226,656,2263,595xe" filled="true" fillcolor="#ffffff" stroked="false">
                  <v:path arrowok="t"/>
                  <v:fill type="solid"/>
                </v:shape>
                <v:shape style="position:absolute;left:1095;top:163;width:469;height:470" id="docshape5" coordorigin="1095,163" coordsize="469,470" path="m1329,633l1283,628,1283,628,1240,615,1240,615,1201,594,1165,563,1134,527,1113,488,1100,445,1095,398,1100,352,1113,308,1134,268,1165,232,1200,202,1240,180,1283,168,1329,163,1377,168,1420,180,1460,202,1465,206,1330,206,1292,209,1257,220,1225,237,1195,262,1170,292,1152,325,1141,360,1138,398,1138,398,1141,433,1141,435,1141,436,1152,471,1170,503,1195,533,1224,558,1257,576,1256,576,1292,586,1292,586,1330,590,1464,590,1460,593,1420,615,1376,628,1329,633xm1464,590l1330,590,1368,586,1404,576,1437,558,1467,533,1491,504,1508,472,1519,437,1522,398,1519,362,1519,360,1518,359,1508,324,1490,291,1466,262,1436,237,1404,220,1369,209,1330,206,1465,206,1496,232,1526,267,1547,307,1560,351,1564,398,1564,398,1560,445,1560,445,1547,489,1526,528,1497,563,1464,590xm1266,471l1266,471,1251,470,1238,466,1226,460,1216,452,1207,441,1201,428,1198,414,1197,398,1198,382,1201,368,1208,356,1216,345,1227,336,1238,330,1251,326,1267,325,1264,325,1285,327,1302,334,1316,344,1325,356,1270,356,1256,359,1247,367,1241,380,1239,398,1241,416,1247,429,1256,437,1256,437,1270,440,1324,440,1316,450,1302,462,1285,469,1266,471xm1402,471l1402,471,1387,470,1373,466,1362,460,1351,452,1343,441,1337,428,1333,414,1332,398,1333,382,1337,368,1343,356,1352,345,1362,336,1373,330,1386,326,1402,325,1399,325,1421,327,1438,334,1452,344,1460,356,1405,356,1391,359,1381,367,1375,380,1374,398,1375,416,1381,429,1391,437,1391,437,1405,440,1459,440,1452,450,1438,462,1421,469,1402,471xm1296,375l1290,362,1281,356,1325,356,1327,359,1296,375xm1431,375l1425,362,1416,356,1460,356,1463,359,1431,375xm1324,440l1283,440,1293,433,1299,419,1328,435,1324,440xm1459,440l1419,440,1428,433,1434,419,1463,435,1459,440xe" filled="true" fillcolor="#000000" stroked="false">
                  <v:path arrowok="t"/>
                  <v:fill type="solid"/>
                </v:shape>
                <v:shape style="position:absolute;left:1990;top:154;width:348;height:348" type="#_x0000_t75" id="docshape6" stroked="false">
                  <v:imagedata r:id="rId5" o:title=""/>
                </v:shape>
                <w10:wrap type="topAndBottom"/>
              </v:group>
            </w:pict>
          </mc:Fallback>
        </mc:AlternateContent>
      </w:r>
    </w:p>
    <w:p>
      <w:pPr>
        <w:pStyle w:val="BodyText"/>
        <w:spacing w:line="244" w:lineRule="auto" w:before="76"/>
        <w:ind w:right="234"/>
        <w:jc w:val="both"/>
      </w:pPr>
      <w:r>
        <w:rPr/>
        <w:t>Политиката</w:t>
      </w:r>
      <w:r>
        <w:rPr>
          <w:spacing w:val="-5"/>
        </w:rPr>
        <w:t> </w:t>
      </w:r>
      <w:r>
        <w:rPr/>
        <w:t>на</w:t>
      </w:r>
      <w:r>
        <w:rPr>
          <w:spacing w:val="-5"/>
        </w:rPr>
        <w:t> </w:t>
      </w:r>
      <w:r>
        <w:rPr/>
        <w:t>Комисията</w:t>
      </w:r>
      <w:r>
        <w:rPr>
          <w:spacing w:val="-5"/>
        </w:rPr>
        <w:t> </w:t>
      </w:r>
      <w:r>
        <w:rPr/>
        <w:t>за</w:t>
      </w:r>
      <w:r>
        <w:rPr>
          <w:spacing w:val="-5"/>
        </w:rPr>
        <w:t> </w:t>
      </w:r>
      <w:r>
        <w:rPr/>
        <w:t>повторна</w:t>
      </w:r>
      <w:r>
        <w:rPr>
          <w:spacing w:val="-5"/>
        </w:rPr>
        <w:t> </w:t>
      </w:r>
      <w:r>
        <w:rPr/>
        <w:t>употреба</w:t>
      </w:r>
      <w:r>
        <w:rPr>
          <w:spacing w:val="-5"/>
        </w:rPr>
        <w:t> </w:t>
      </w:r>
      <w:r>
        <w:rPr/>
        <w:t>се</w:t>
      </w:r>
      <w:r>
        <w:rPr>
          <w:spacing w:val="-5"/>
        </w:rPr>
        <w:t> </w:t>
      </w:r>
      <w:r>
        <w:rPr/>
        <w:t>прилага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съответствие</w:t>
      </w:r>
      <w:r>
        <w:rPr>
          <w:spacing w:val="-5"/>
        </w:rPr>
        <w:t> </w:t>
      </w:r>
      <w:r>
        <w:rPr/>
        <w:t>с</w:t>
      </w:r>
      <w:r>
        <w:rPr>
          <w:spacing w:val="-5"/>
        </w:rPr>
        <w:t> </w:t>
      </w:r>
      <w:r>
        <w:rPr/>
        <w:t>Решение</w:t>
      </w:r>
      <w:r>
        <w:rPr>
          <w:spacing w:val="-5"/>
        </w:rPr>
        <w:t> </w:t>
      </w:r>
      <w:r>
        <w:rPr/>
        <w:t>2011/833/ЕС</w:t>
      </w:r>
      <w:r>
        <w:rPr>
          <w:spacing w:val="-5"/>
        </w:rPr>
        <w:t> </w:t>
      </w:r>
      <w:r>
        <w:rPr/>
        <w:t>на Комисията</w:t>
      </w:r>
      <w:r>
        <w:rPr>
          <w:spacing w:val="-8"/>
        </w:rPr>
        <w:t> </w:t>
      </w:r>
      <w:r>
        <w:rPr/>
        <w:t>от</w:t>
      </w:r>
      <w:r>
        <w:rPr>
          <w:spacing w:val="-8"/>
        </w:rPr>
        <w:t> </w:t>
      </w:r>
      <w:r>
        <w:rPr/>
        <w:t>12</w:t>
      </w:r>
      <w:r>
        <w:rPr>
          <w:spacing w:val="-8"/>
        </w:rPr>
        <w:t> </w:t>
      </w:r>
      <w:r>
        <w:rPr/>
        <w:t>декември</w:t>
      </w:r>
      <w:r>
        <w:rPr>
          <w:spacing w:val="-8"/>
        </w:rPr>
        <w:t> </w:t>
      </w:r>
      <w:r>
        <w:rPr/>
        <w:t>2011</w:t>
      </w:r>
      <w:r>
        <w:rPr>
          <w:spacing w:val="-8"/>
        </w:rPr>
        <w:t> </w:t>
      </w:r>
      <w:r>
        <w:rPr/>
        <w:t>г.</w:t>
      </w:r>
      <w:r>
        <w:rPr>
          <w:spacing w:val="-8"/>
        </w:rPr>
        <w:t> </w:t>
      </w:r>
      <w:r>
        <w:rPr/>
        <w:t>относно</w:t>
      </w:r>
      <w:r>
        <w:rPr>
          <w:spacing w:val="-8"/>
        </w:rPr>
        <w:t> </w:t>
      </w:r>
      <w:r>
        <w:rPr/>
        <w:t>повторната</w:t>
      </w:r>
      <w:r>
        <w:rPr>
          <w:spacing w:val="-8"/>
        </w:rPr>
        <w:t> </w:t>
      </w:r>
      <w:r>
        <w:rPr/>
        <w:t>употреба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документи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Комисията</w:t>
      </w:r>
      <w:r>
        <w:rPr>
          <w:spacing w:val="-8"/>
        </w:rPr>
        <w:t> </w:t>
      </w:r>
      <w:r>
        <w:rPr/>
        <w:t>(OВ</w:t>
      </w:r>
      <w:r>
        <w:rPr>
          <w:spacing w:val="-8"/>
        </w:rPr>
        <w:t> </w:t>
      </w:r>
      <w:r>
        <w:rPr/>
        <w:t>L</w:t>
      </w:r>
      <w:r>
        <w:rPr>
          <w:spacing w:val="-8"/>
        </w:rPr>
        <w:t> </w:t>
      </w:r>
      <w:r>
        <w:rPr/>
        <w:t>330, 14.12.2011 г., стр. 39, ELI: </w:t>
      </w:r>
      <w:hyperlink r:id="rId6">
        <w:r>
          <w:rPr>
            <w:color w:val="337AB7"/>
            <w:u w:val="single" w:color="337AB7"/>
          </w:rPr>
          <w:t>http://data.europa.eu/eli/dec/2011/833/oj</w:t>
        </w:r>
      </w:hyperlink>
      <w:r>
        <w:rPr>
          <w:u w:val="none"/>
        </w:rPr>
        <w:t>).</w:t>
      </w:r>
    </w:p>
    <w:p>
      <w:pPr>
        <w:pStyle w:val="BodyText"/>
        <w:spacing w:line="244" w:lineRule="auto" w:before="98"/>
      </w:pPr>
      <w:r>
        <w:rPr/>
        <w:t>Освен</w:t>
      </w:r>
      <w:r>
        <w:rPr>
          <w:spacing w:val="-8"/>
        </w:rPr>
        <w:t> </w:t>
      </w:r>
      <w:r>
        <w:rPr/>
        <w:t>ако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отбелязано</w:t>
      </w:r>
      <w:r>
        <w:rPr>
          <w:spacing w:val="-8"/>
        </w:rPr>
        <w:t> </w:t>
      </w:r>
      <w:r>
        <w:rPr/>
        <w:t>друго,</w:t>
      </w:r>
      <w:r>
        <w:rPr>
          <w:spacing w:val="-8"/>
        </w:rPr>
        <w:t> </w:t>
      </w:r>
      <w:r>
        <w:rPr/>
        <w:t>повторната</w:t>
      </w:r>
      <w:r>
        <w:rPr>
          <w:spacing w:val="-8"/>
        </w:rPr>
        <w:t> </w:t>
      </w:r>
      <w:r>
        <w:rPr/>
        <w:t>употреба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настоящия</w:t>
      </w:r>
      <w:r>
        <w:rPr>
          <w:spacing w:val="-8"/>
        </w:rPr>
        <w:t> </w:t>
      </w:r>
      <w:r>
        <w:rPr/>
        <w:t>документ</w:t>
      </w:r>
      <w:r>
        <w:rPr>
          <w:spacing w:val="-8"/>
        </w:rPr>
        <w:t> </w:t>
      </w:r>
      <w:r>
        <w:rPr/>
        <w:t>е</w:t>
      </w:r>
      <w:r>
        <w:rPr>
          <w:spacing w:val="-8"/>
        </w:rPr>
        <w:t> </w:t>
      </w:r>
      <w:r>
        <w:rPr/>
        <w:t>разрешена</w:t>
      </w:r>
      <w:r>
        <w:rPr>
          <w:spacing w:val="-8"/>
        </w:rPr>
        <w:t> </w:t>
      </w:r>
      <w:r>
        <w:rPr/>
        <w:t>съгласно лиценз</w:t>
      </w:r>
      <w:r>
        <w:rPr>
          <w:spacing w:val="-7"/>
        </w:rPr>
        <w:t> </w:t>
      </w:r>
      <w:r>
        <w:rPr/>
        <w:t>Creative</w:t>
      </w:r>
      <w:r>
        <w:rPr>
          <w:spacing w:val="-7"/>
        </w:rPr>
        <w:t> </w:t>
      </w:r>
      <w:r>
        <w:rPr/>
        <w:t>Commons</w:t>
      </w:r>
      <w:r>
        <w:rPr>
          <w:spacing w:val="-7"/>
        </w:rPr>
        <w:t> </w:t>
      </w:r>
      <w:r>
        <w:rPr/>
        <w:t>Attribution</w:t>
      </w:r>
      <w:r>
        <w:rPr>
          <w:spacing w:val="-7"/>
        </w:rPr>
        <w:t> </w:t>
      </w:r>
      <w:r>
        <w:rPr/>
        <w:t>4.0</w:t>
      </w:r>
      <w:r>
        <w:rPr>
          <w:spacing w:val="-7"/>
        </w:rPr>
        <w:t> </w:t>
      </w:r>
      <w:r>
        <w:rPr/>
        <w:t>International</w:t>
      </w:r>
      <w:r>
        <w:rPr>
          <w:spacing w:val="-7"/>
        </w:rPr>
        <w:t> </w:t>
      </w:r>
      <w:r>
        <w:rPr/>
        <w:t>(</w:t>
      </w:r>
      <w:hyperlink r:id="rId7">
        <w:r>
          <w:rPr>
            <w:color w:val="337AB7"/>
            <w:u w:val="single" w:color="337AB7"/>
          </w:rPr>
          <w:t>https://creativecommons.org/licenses/by/4.0/</w:t>
        </w:r>
      </w:hyperlink>
      <w:r>
        <w:rPr>
          <w:u w:val="none"/>
        </w:rPr>
        <w:t>).</w:t>
      </w:r>
      <w:r>
        <w:rPr>
          <w:spacing w:val="-7"/>
          <w:u w:val="none"/>
        </w:rPr>
        <w:t> </w:t>
      </w:r>
      <w:r>
        <w:rPr>
          <w:u w:val="none"/>
        </w:rPr>
        <w:t>Това означава, че повторната употреба се позволява, при условие че надлежно се посочи източникът и се укажат евентуалните промени.</w:t>
      </w:r>
    </w:p>
    <w:p>
      <w:pPr>
        <w:pStyle w:val="BodyText"/>
        <w:spacing w:before="92"/>
        <w:ind w:left="0"/>
      </w:pPr>
    </w:p>
    <w:p>
      <w:pPr>
        <w:pStyle w:val="BodyText"/>
      </w:pP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relevant,</w:t>
      </w:r>
      <w:r>
        <w:rPr>
          <w:color w:val="FF0000"/>
          <w:spacing w:val="-4"/>
        </w:rPr>
        <w:t> </w:t>
      </w:r>
      <w:r>
        <w:rPr>
          <w:color w:val="FF0000"/>
        </w:rPr>
        <w:t>that</w:t>
      </w:r>
      <w:r>
        <w:rPr>
          <w:color w:val="FF0000"/>
          <w:spacing w:val="-4"/>
        </w:rPr>
        <w:t> </w:t>
      </w:r>
      <w:r>
        <w:rPr>
          <w:color w:val="FF0000"/>
        </w:rPr>
        <w:t>is,</w:t>
      </w:r>
      <w:r>
        <w:rPr>
          <w:color w:val="FF0000"/>
          <w:spacing w:val="-4"/>
        </w:rPr>
        <w:t> </w:t>
      </w:r>
      <w:r>
        <w:rPr>
          <w:color w:val="FF0000"/>
        </w:rPr>
        <w:t>if</w:t>
      </w:r>
      <w:r>
        <w:rPr>
          <w:color w:val="FF0000"/>
          <w:spacing w:val="-4"/>
        </w:rPr>
        <w:t> </w:t>
      </w:r>
      <w:r>
        <w:rPr>
          <w:color w:val="FF0000"/>
        </w:rPr>
        <w:t>the</w:t>
      </w:r>
      <w:r>
        <w:rPr>
          <w:color w:val="FF0000"/>
          <w:spacing w:val="-4"/>
        </w:rPr>
        <w:t> </w:t>
      </w:r>
      <w:r>
        <w:rPr>
          <w:color w:val="FF0000"/>
        </w:rPr>
        <w:t>publication</w:t>
      </w:r>
      <w:r>
        <w:rPr>
          <w:color w:val="FF0000"/>
          <w:spacing w:val="-4"/>
        </w:rPr>
        <w:t> </w:t>
      </w:r>
      <w:r>
        <w:rPr>
          <w:color w:val="FF0000"/>
        </w:rPr>
        <w:t>includes</w:t>
      </w:r>
      <w:r>
        <w:rPr>
          <w:color w:val="FF0000"/>
          <w:spacing w:val="-4"/>
        </w:rPr>
        <w:t> </w:t>
      </w:r>
      <w:r>
        <w:rPr>
          <w:color w:val="FF0000"/>
        </w:rPr>
        <w:t>third-party</w:t>
      </w:r>
      <w:r>
        <w:rPr>
          <w:color w:val="FF0000"/>
          <w:spacing w:val="-4"/>
        </w:rPr>
        <w:t> </w:t>
      </w:r>
      <w:r>
        <w:rPr>
          <w:color w:val="FF0000"/>
          <w:spacing w:val="-2"/>
        </w:rPr>
        <w:t>elements:</w:t>
      </w:r>
    </w:p>
    <w:p>
      <w:pPr>
        <w:pStyle w:val="BodyText"/>
        <w:spacing w:line="244" w:lineRule="auto" w:before="104"/>
      </w:pPr>
      <w:r>
        <w:rPr/>
        <w:t>За употребата или възпроизвеждането на елементи, които не са собственост на Европейския съюз, трябва</w:t>
      </w:r>
      <w:r>
        <w:rPr>
          <w:spacing w:val="-6"/>
        </w:rPr>
        <w:t> </w:t>
      </w:r>
      <w:r>
        <w:rPr/>
        <w:t>да</w:t>
      </w:r>
      <w:r>
        <w:rPr>
          <w:spacing w:val="-6"/>
        </w:rPr>
        <w:t> </w:t>
      </w:r>
      <w:r>
        <w:rPr/>
        <w:t>се</w:t>
      </w:r>
      <w:r>
        <w:rPr>
          <w:spacing w:val="-6"/>
        </w:rPr>
        <w:t> </w:t>
      </w:r>
      <w:r>
        <w:rPr/>
        <w:t>поиска</w:t>
      </w:r>
      <w:r>
        <w:rPr>
          <w:spacing w:val="-6"/>
        </w:rPr>
        <w:t> </w:t>
      </w:r>
      <w:r>
        <w:rPr/>
        <w:t>разрешение</w:t>
      </w:r>
      <w:r>
        <w:rPr>
          <w:spacing w:val="-6"/>
        </w:rPr>
        <w:t> </w:t>
      </w:r>
      <w:r>
        <w:rPr/>
        <w:t>директно</w:t>
      </w:r>
      <w:r>
        <w:rPr>
          <w:spacing w:val="-6"/>
        </w:rPr>
        <w:t> </w:t>
      </w:r>
      <w:r>
        <w:rPr/>
        <w:t>от</w:t>
      </w:r>
      <w:r>
        <w:rPr>
          <w:spacing w:val="-6"/>
        </w:rPr>
        <w:t> </w:t>
      </w:r>
      <w:r>
        <w:rPr/>
        <w:t>носителите</w:t>
      </w:r>
      <w:r>
        <w:rPr>
          <w:spacing w:val="-6"/>
        </w:rPr>
        <w:t> </w:t>
      </w:r>
      <w:r>
        <w:rPr/>
        <w:t>на</w:t>
      </w:r>
      <w:r>
        <w:rPr>
          <w:spacing w:val="-6"/>
        </w:rPr>
        <w:t> </w:t>
      </w:r>
      <w:r>
        <w:rPr/>
        <w:t>авторското</w:t>
      </w:r>
      <w:r>
        <w:rPr>
          <w:spacing w:val="-6"/>
        </w:rPr>
        <w:t> </w:t>
      </w:r>
      <w:r>
        <w:rPr/>
        <w:t>право.</w:t>
      </w:r>
      <w:r>
        <w:rPr>
          <w:spacing w:val="-6"/>
        </w:rPr>
        <w:t> </w:t>
      </w:r>
      <w:r>
        <w:rPr/>
        <w:t>Европейският</w:t>
      </w:r>
      <w:r>
        <w:rPr>
          <w:spacing w:val="-6"/>
        </w:rPr>
        <w:t> </w:t>
      </w:r>
      <w:r>
        <w:rPr/>
        <w:t>съюз</w:t>
      </w:r>
      <w:r>
        <w:rPr>
          <w:spacing w:val="-6"/>
        </w:rPr>
        <w:t> </w:t>
      </w:r>
      <w:r>
        <w:rPr/>
        <w:t>не притежава авторското право по отношение на следните елементи: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98" w:after="0"/>
        <w:ind w:left="880" w:right="0" w:hanging="380"/>
        <w:jc w:val="left"/>
        <w:rPr>
          <w:sz w:val="20"/>
        </w:rPr>
      </w:pPr>
      <w:r>
        <w:rPr>
          <w:sz w:val="20"/>
        </w:rPr>
        <w:t>корица,</w:t>
      </w:r>
      <w:r>
        <w:rPr>
          <w:spacing w:val="-13"/>
          <w:sz w:val="20"/>
        </w:rPr>
        <w:t> </w:t>
      </w:r>
      <w:r>
        <w:rPr>
          <w:sz w:val="20"/>
        </w:rPr>
        <w:t>[съответен</w:t>
      </w:r>
      <w:r>
        <w:rPr>
          <w:spacing w:val="-13"/>
          <w:sz w:val="20"/>
        </w:rPr>
        <w:t> </w:t>
      </w:r>
      <w:r>
        <w:rPr>
          <w:sz w:val="20"/>
        </w:rPr>
        <w:t>елемент],</w:t>
      </w:r>
      <w:r>
        <w:rPr>
          <w:spacing w:val="-13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3"/>
          <w:sz w:val="20"/>
        </w:rPr>
        <w:t> </w:t>
      </w:r>
      <w:r>
        <w:rPr>
          <w:sz w:val="20"/>
        </w:rPr>
        <w:t>напр.</w:t>
      </w:r>
      <w:r>
        <w:rPr>
          <w:spacing w:val="-12"/>
          <w:sz w:val="20"/>
        </w:rPr>
        <w:t> </w:t>
      </w:r>
      <w:r>
        <w:rPr>
          <w:spacing w:val="-2"/>
          <w:sz w:val="20"/>
        </w:rPr>
        <w:t>Unsplash.com],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4" w:after="0"/>
        <w:ind w:left="880" w:right="0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11"/>
          <w:sz w:val="20"/>
        </w:rPr>
        <w:t> </w:t>
      </w:r>
      <w:r>
        <w:rPr>
          <w:sz w:val="20"/>
        </w:rPr>
        <w:t>…,</w:t>
      </w:r>
      <w:r>
        <w:rPr>
          <w:spacing w:val="-11"/>
          <w:sz w:val="20"/>
        </w:rPr>
        <w:t> </w:t>
      </w:r>
      <w:r>
        <w:rPr>
          <w:sz w:val="20"/>
        </w:rPr>
        <w:t>[съответен</w:t>
      </w:r>
      <w:r>
        <w:rPr>
          <w:spacing w:val="-11"/>
          <w:sz w:val="20"/>
        </w:rPr>
        <w:t> </w:t>
      </w:r>
      <w:r>
        <w:rPr>
          <w:sz w:val="20"/>
        </w:rPr>
        <w:t>елемент],</w:t>
      </w:r>
      <w:r>
        <w:rPr>
          <w:spacing w:val="-10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11"/>
          <w:sz w:val="20"/>
        </w:rPr>
        <w:t> </w:t>
      </w:r>
      <w:r>
        <w:rPr>
          <w:sz w:val="20"/>
        </w:rPr>
        <w:t>напр.</w:t>
      </w:r>
      <w:r>
        <w:rPr>
          <w:spacing w:val="-11"/>
          <w:sz w:val="20"/>
        </w:rPr>
        <w:t> </w:t>
      </w:r>
      <w:r>
        <w:rPr>
          <w:sz w:val="20"/>
        </w:rPr>
        <w:t>Fotolia.com],</w:t>
      </w:r>
      <w:r>
        <w:rPr>
          <w:spacing w:val="-10"/>
          <w:sz w:val="20"/>
        </w:rPr>
        <w:t> </w:t>
      </w:r>
      <w:r>
        <w:rPr>
          <w:sz w:val="20"/>
        </w:rPr>
        <w:t>[автор],</w:t>
      </w:r>
      <w:r>
        <w:rPr>
          <w:spacing w:val="-11"/>
          <w:sz w:val="20"/>
        </w:rPr>
        <w:t> </w:t>
      </w:r>
      <w:r>
        <w:rPr>
          <w:sz w:val="20"/>
        </w:rPr>
        <w:t>всички</w:t>
      </w:r>
      <w:r>
        <w:rPr>
          <w:spacing w:val="-11"/>
          <w:sz w:val="20"/>
        </w:rPr>
        <w:t> </w:t>
      </w:r>
      <w:r>
        <w:rPr>
          <w:sz w:val="20"/>
        </w:rPr>
        <w:t>права</w:t>
      </w:r>
      <w:r>
        <w:rPr>
          <w:spacing w:val="-10"/>
          <w:sz w:val="20"/>
        </w:rPr>
        <w:t> </w:t>
      </w:r>
      <w:r>
        <w:rPr>
          <w:spacing w:val="-2"/>
          <w:sz w:val="20"/>
        </w:rPr>
        <w:t>запазени,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2" w:lineRule="auto" w:before="5" w:after="0"/>
        <w:ind w:left="880" w:right="338" w:hanging="380"/>
        <w:jc w:val="left"/>
        <w:rPr>
          <w:sz w:val="20"/>
        </w:rPr>
      </w:pPr>
      <w:r>
        <w:rPr>
          <w:sz w:val="20"/>
        </w:rPr>
        <w:t>страница</w:t>
      </w:r>
      <w:r>
        <w:rPr>
          <w:spacing w:val="-8"/>
          <w:sz w:val="20"/>
        </w:rPr>
        <w:t> </w:t>
      </w:r>
      <w:r>
        <w:rPr>
          <w:sz w:val="20"/>
        </w:rPr>
        <w:t>…,</w:t>
      </w:r>
      <w:r>
        <w:rPr>
          <w:spacing w:val="-8"/>
          <w:sz w:val="20"/>
        </w:rPr>
        <w:t> </w:t>
      </w:r>
      <w:r>
        <w:rPr>
          <w:sz w:val="20"/>
        </w:rPr>
        <w:t>[съответен</w:t>
      </w:r>
      <w:r>
        <w:rPr>
          <w:spacing w:val="-8"/>
          <w:sz w:val="20"/>
        </w:rPr>
        <w:t> </w:t>
      </w:r>
      <w:r>
        <w:rPr>
          <w:sz w:val="20"/>
        </w:rPr>
        <w:t>елемент],</w:t>
      </w:r>
      <w:r>
        <w:rPr>
          <w:spacing w:val="-8"/>
          <w:sz w:val="20"/>
        </w:rPr>
        <w:t> </w:t>
      </w:r>
      <w:r>
        <w:rPr>
          <w:sz w:val="20"/>
        </w:rPr>
        <w:t>[</w:t>
      </w:r>
      <w:r>
        <w:rPr>
          <w:i/>
          <w:sz w:val="20"/>
        </w:rPr>
        <w:t>източник:</w:t>
      </w:r>
      <w:r>
        <w:rPr>
          <w:i/>
          <w:spacing w:val="-8"/>
          <w:sz w:val="20"/>
        </w:rPr>
        <w:t> </w:t>
      </w:r>
      <w:r>
        <w:rPr>
          <w:sz w:val="20"/>
        </w:rPr>
        <w:t>напр.</w:t>
      </w:r>
      <w:r>
        <w:rPr>
          <w:spacing w:val="-8"/>
          <w:sz w:val="20"/>
        </w:rPr>
        <w:t> </w:t>
      </w:r>
      <w:r>
        <w:rPr>
          <w:sz w:val="20"/>
        </w:rPr>
        <w:t>Getty</w:t>
      </w:r>
      <w:r>
        <w:rPr>
          <w:spacing w:val="-8"/>
          <w:sz w:val="20"/>
        </w:rPr>
        <w:t> </w:t>
      </w:r>
      <w:r>
        <w:rPr>
          <w:sz w:val="20"/>
        </w:rPr>
        <w:t>Images],</w:t>
      </w:r>
      <w:r>
        <w:rPr>
          <w:spacing w:val="-8"/>
          <w:sz w:val="20"/>
        </w:rPr>
        <w:t> </w:t>
      </w:r>
      <w:r>
        <w:rPr>
          <w:sz w:val="20"/>
        </w:rPr>
        <w:t>[автор],</w:t>
      </w:r>
      <w:r>
        <w:rPr>
          <w:spacing w:val="-8"/>
          <w:sz w:val="20"/>
        </w:rPr>
        <w:t> </w:t>
      </w:r>
      <w:r>
        <w:rPr>
          <w:sz w:val="20"/>
        </w:rPr>
        <w:t>лицензирано</w:t>
      </w:r>
      <w:r>
        <w:rPr>
          <w:spacing w:val="-8"/>
          <w:sz w:val="20"/>
        </w:rPr>
        <w:t> </w:t>
      </w:r>
      <w:r>
        <w:rPr>
          <w:sz w:val="20"/>
        </w:rPr>
        <w:t>по</w:t>
      </w:r>
      <w:r>
        <w:rPr>
          <w:spacing w:val="-8"/>
          <w:sz w:val="20"/>
        </w:rPr>
        <w:t> </w:t>
      </w:r>
      <w:r>
        <w:rPr>
          <w:sz w:val="20"/>
        </w:rPr>
        <w:t>CC BY 2.0 [+ хипервръзка към лиценза],</w:t>
      </w:r>
    </w:p>
    <w:p>
      <w:pPr>
        <w:pStyle w:val="ListParagraph"/>
        <w:numPr>
          <w:ilvl w:val="0"/>
          <w:numId w:val="1"/>
        </w:numPr>
        <w:tabs>
          <w:tab w:pos="880" w:val="left" w:leader="none"/>
        </w:tabs>
        <w:spacing w:line="240" w:lineRule="auto" w:before="2" w:after="0"/>
        <w:ind w:left="880" w:right="0" w:hanging="380"/>
        <w:jc w:val="left"/>
        <w:rPr>
          <w:sz w:val="20"/>
        </w:rPr>
      </w:pPr>
      <w:r>
        <w:rPr>
          <w:sz w:val="20"/>
        </w:rPr>
        <w:t>[илюстрация/снимка/и</w:t>
      </w:r>
      <w:r>
        <w:rPr>
          <w:spacing w:val="-12"/>
          <w:sz w:val="20"/>
        </w:rPr>
        <w:t> </w:t>
      </w:r>
      <w:r>
        <w:rPr>
          <w:sz w:val="20"/>
        </w:rPr>
        <w:t>т.н.],</w:t>
      </w:r>
      <w:r>
        <w:rPr>
          <w:spacing w:val="-10"/>
          <w:sz w:val="20"/>
        </w:rPr>
        <w:t> </w:t>
      </w:r>
      <w:r>
        <w:rPr>
          <w:sz w:val="20"/>
        </w:rPr>
        <w:t>стр.</w:t>
      </w:r>
      <w:r>
        <w:rPr>
          <w:spacing w:val="-9"/>
          <w:sz w:val="20"/>
        </w:rPr>
        <w:t> </w:t>
      </w:r>
      <w:r>
        <w:rPr>
          <w:sz w:val="20"/>
        </w:rPr>
        <w:t>…,</w:t>
      </w:r>
      <w:r>
        <w:rPr>
          <w:spacing w:val="-10"/>
          <w:sz w:val="20"/>
        </w:rPr>
        <w:t> </w:t>
      </w:r>
      <w:r>
        <w:rPr>
          <w:sz w:val="20"/>
        </w:rPr>
        <w:t>©</w:t>
      </w:r>
      <w:r>
        <w:rPr>
          <w:spacing w:val="-9"/>
          <w:sz w:val="20"/>
        </w:rPr>
        <w:t> </w:t>
      </w:r>
      <w:r>
        <w:rPr>
          <w:sz w:val="20"/>
        </w:rPr>
        <w:t>[име</w:t>
      </w:r>
      <w:r>
        <w:rPr>
          <w:spacing w:val="-10"/>
          <w:sz w:val="20"/>
        </w:rPr>
        <w:t> </w:t>
      </w:r>
      <w:r>
        <w:rPr>
          <w:sz w:val="20"/>
        </w:rPr>
        <w:t>на</w:t>
      </w:r>
      <w:r>
        <w:rPr>
          <w:spacing w:val="-10"/>
          <w:sz w:val="20"/>
        </w:rPr>
        <w:t> </w:t>
      </w:r>
      <w:r>
        <w:rPr>
          <w:sz w:val="20"/>
        </w:rPr>
        <w:t>твореца],</w:t>
      </w:r>
      <w:r>
        <w:rPr>
          <w:spacing w:val="-9"/>
          <w:sz w:val="20"/>
        </w:rPr>
        <w:t> </w:t>
      </w:r>
      <w:r>
        <w:rPr>
          <w:sz w:val="20"/>
        </w:rPr>
        <w:t>[година]</w:t>
      </w:r>
      <w:r>
        <w:rPr>
          <w:spacing w:val="-10"/>
          <w:sz w:val="20"/>
        </w:rPr>
        <w:t> </w:t>
      </w:r>
      <w:r>
        <w:rPr>
          <w:sz w:val="20"/>
        </w:rPr>
        <w:t>г.,</w:t>
      </w:r>
      <w:r>
        <w:rPr>
          <w:spacing w:val="-9"/>
          <w:sz w:val="20"/>
        </w:rPr>
        <w:t> </w:t>
      </w:r>
      <w:r>
        <w:rPr>
          <w:sz w:val="20"/>
        </w:rPr>
        <w:t>всички</w:t>
      </w:r>
      <w:r>
        <w:rPr>
          <w:spacing w:val="-10"/>
          <w:sz w:val="20"/>
        </w:rPr>
        <w:t> </w:t>
      </w:r>
      <w:r>
        <w:rPr>
          <w:sz w:val="20"/>
        </w:rPr>
        <w:t>права</w:t>
      </w:r>
      <w:r>
        <w:rPr>
          <w:spacing w:val="-9"/>
          <w:sz w:val="20"/>
        </w:rPr>
        <w:t> </w:t>
      </w:r>
      <w:r>
        <w:rPr>
          <w:spacing w:val="-2"/>
          <w:sz w:val="20"/>
        </w:rPr>
        <w:t>запазени.</w:t>
      </w:r>
    </w:p>
    <w:p>
      <w:pPr>
        <w:pStyle w:val="BodyText"/>
        <w:spacing w:before="98"/>
        <w:ind w:left="0"/>
      </w:pPr>
    </w:p>
    <w:p>
      <w:pPr>
        <w:pStyle w:val="BodyText"/>
      </w:pPr>
      <w:r>
        <w:rPr>
          <w:color w:val="FF0000"/>
        </w:rPr>
        <w:t>Or,</w:t>
      </w:r>
      <w:r>
        <w:rPr>
          <w:color w:val="FF0000"/>
          <w:spacing w:val="-9"/>
        </w:rPr>
        <w:t> </w:t>
      </w:r>
      <w:r>
        <w:rPr>
          <w:color w:val="FF0000"/>
        </w:rPr>
        <w:t>if</w:t>
      </w:r>
      <w:r>
        <w:rPr>
          <w:color w:val="FF0000"/>
          <w:spacing w:val="-6"/>
        </w:rPr>
        <w:t> </w:t>
      </w:r>
      <w:r>
        <w:rPr>
          <w:color w:val="FF0000"/>
        </w:rPr>
        <w:t>the</w:t>
      </w:r>
      <w:r>
        <w:rPr>
          <w:color w:val="FF0000"/>
          <w:spacing w:val="-6"/>
        </w:rPr>
        <w:t> </w:t>
      </w:r>
      <w:r>
        <w:rPr>
          <w:color w:val="FF0000"/>
        </w:rPr>
        <w:t>publication</w:t>
      </w:r>
      <w:r>
        <w:rPr>
          <w:color w:val="FF0000"/>
          <w:spacing w:val="-6"/>
        </w:rPr>
        <w:t> </w:t>
      </w:r>
      <w:r>
        <w:rPr>
          <w:color w:val="FF0000"/>
        </w:rPr>
        <w:t>includes</w:t>
      </w:r>
      <w:r>
        <w:rPr>
          <w:color w:val="FF0000"/>
          <w:spacing w:val="-7"/>
        </w:rPr>
        <w:t> </w:t>
      </w:r>
      <w:r>
        <w:rPr>
          <w:color w:val="FF0000"/>
        </w:rPr>
        <w:t>third-party</w:t>
      </w:r>
      <w:r>
        <w:rPr>
          <w:color w:val="FF0000"/>
          <w:spacing w:val="-6"/>
        </w:rPr>
        <w:t> </w:t>
      </w:r>
      <w:r>
        <w:rPr>
          <w:color w:val="FF0000"/>
        </w:rPr>
        <w:t>elements</w:t>
      </w:r>
      <w:r>
        <w:rPr>
          <w:color w:val="FF0000"/>
          <w:spacing w:val="-6"/>
        </w:rPr>
        <w:t> </w:t>
      </w:r>
      <w:r>
        <w:rPr>
          <w:color w:val="FF0000"/>
        </w:rPr>
        <w:t>but</w:t>
      </w:r>
      <w:r>
        <w:rPr>
          <w:color w:val="FF0000"/>
          <w:spacing w:val="-6"/>
        </w:rPr>
        <w:t> </w:t>
      </w:r>
      <w:r>
        <w:rPr>
          <w:color w:val="FF0000"/>
        </w:rPr>
        <w:t>they</w:t>
      </w:r>
      <w:r>
        <w:rPr>
          <w:color w:val="FF0000"/>
          <w:spacing w:val="-7"/>
        </w:rPr>
        <w:t> </w:t>
      </w:r>
      <w:r>
        <w:rPr>
          <w:color w:val="FF0000"/>
        </w:rPr>
        <w:t>cannot</w:t>
      </w:r>
      <w:r>
        <w:rPr>
          <w:color w:val="FF0000"/>
          <w:spacing w:val="-6"/>
        </w:rPr>
        <w:t> </w:t>
      </w:r>
      <w:r>
        <w:rPr>
          <w:color w:val="FF0000"/>
        </w:rPr>
        <w:t>be</w:t>
      </w:r>
      <w:r>
        <w:rPr>
          <w:color w:val="FF0000"/>
          <w:spacing w:val="-6"/>
        </w:rPr>
        <w:t> </w:t>
      </w:r>
      <w:r>
        <w:rPr>
          <w:color w:val="FF0000"/>
        </w:rPr>
        <w:t>individually</w:t>
      </w:r>
      <w:r>
        <w:rPr>
          <w:color w:val="FF0000"/>
          <w:spacing w:val="-6"/>
        </w:rPr>
        <w:t> </w:t>
      </w:r>
      <w:r>
        <w:rPr>
          <w:color w:val="FF0000"/>
          <w:spacing w:val="-2"/>
        </w:rPr>
        <w:t>listed:</w:t>
      </w:r>
    </w:p>
    <w:p>
      <w:pPr>
        <w:pStyle w:val="BodyText"/>
        <w:spacing w:line="244" w:lineRule="auto" w:before="104"/>
      </w:pPr>
      <w:r>
        <w:rPr/>
        <w:t>За</w:t>
      </w:r>
      <w:r>
        <w:rPr>
          <w:spacing w:val="-8"/>
        </w:rPr>
        <w:t> </w:t>
      </w:r>
      <w:r>
        <w:rPr/>
        <w:t>употребата</w:t>
      </w:r>
      <w:r>
        <w:rPr>
          <w:spacing w:val="-8"/>
        </w:rPr>
        <w:t> </w:t>
      </w:r>
      <w:r>
        <w:rPr/>
        <w:t>или</w:t>
      </w:r>
      <w:r>
        <w:rPr>
          <w:spacing w:val="-8"/>
        </w:rPr>
        <w:t> </w:t>
      </w:r>
      <w:r>
        <w:rPr/>
        <w:t>възпроизвеждането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елементи,</w:t>
      </w:r>
      <w:r>
        <w:rPr>
          <w:spacing w:val="-8"/>
        </w:rPr>
        <w:t> </w:t>
      </w:r>
      <w:r>
        <w:rPr/>
        <w:t>които</w:t>
      </w:r>
      <w:r>
        <w:rPr>
          <w:spacing w:val="-8"/>
        </w:rPr>
        <w:t> </w:t>
      </w:r>
      <w:r>
        <w:rPr/>
        <w:t>не</w:t>
      </w:r>
      <w:r>
        <w:rPr>
          <w:spacing w:val="-8"/>
        </w:rPr>
        <w:t> </w:t>
      </w:r>
      <w:r>
        <w:rPr/>
        <w:t>са</w:t>
      </w:r>
      <w:r>
        <w:rPr>
          <w:spacing w:val="-8"/>
        </w:rPr>
        <w:t> </w:t>
      </w:r>
      <w:r>
        <w:rPr/>
        <w:t>собственост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/>
        <w:t>Европейския</w:t>
      </w:r>
      <w:r>
        <w:rPr>
          <w:spacing w:val="-8"/>
        </w:rPr>
        <w:t> </w:t>
      </w:r>
      <w:r>
        <w:rPr/>
        <w:t>съюз, трябва да се поиска разрешение директно от носителите на авторското право.</w:t>
      </w:r>
    </w:p>
    <w:p>
      <w:pPr>
        <w:pStyle w:val="BodyText"/>
        <w:spacing w:before="128"/>
        <w:ind w:left="0"/>
      </w:pPr>
    </w:p>
    <w:tbl>
      <w:tblPr>
        <w:tblW w:w="0" w:type="auto"/>
        <w:jc w:val="left"/>
        <w:tblInd w:w="1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85"/>
        <w:gridCol w:w="3078"/>
        <w:gridCol w:w="2488"/>
        <w:gridCol w:w="2225"/>
      </w:tblGrid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23" w:lineRule="exact" w:before="0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Print</w:t>
            </w:r>
          </w:p>
        </w:tc>
        <w:tc>
          <w:tcPr>
            <w:tcW w:w="3078" w:type="dxa"/>
          </w:tcPr>
          <w:p>
            <w:pPr>
              <w:pStyle w:val="TableParagraph"/>
              <w:spacing w:line="223" w:lineRule="exact" w:before="0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23" w:lineRule="exact" w:before="0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23" w:lineRule="exact" w:before="0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C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PDF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56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N</w:t>
            </w:r>
          </w:p>
        </w:tc>
      </w:tr>
      <w:tr>
        <w:trPr>
          <w:trHeight w:val="290" w:hRule="atLeast"/>
        </w:trPr>
        <w:tc>
          <w:tcPr>
            <w:tcW w:w="885" w:type="dxa"/>
          </w:tcPr>
          <w:p>
            <w:pPr>
              <w:pStyle w:val="TableParagraph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EPUB</w:t>
            </w:r>
          </w:p>
        </w:tc>
        <w:tc>
          <w:tcPr>
            <w:tcW w:w="3078" w:type="dxa"/>
          </w:tcPr>
          <w:p>
            <w:pPr>
              <w:pStyle w:val="TableParagraph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ind w:right="69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E</w:t>
            </w:r>
          </w:p>
        </w:tc>
      </w:tr>
      <w:tr>
        <w:trPr>
          <w:trHeight w:val="257" w:hRule="atLeast"/>
        </w:trPr>
        <w:tc>
          <w:tcPr>
            <w:tcW w:w="885" w:type="dxa"/>
          </w:tcPr>
          <w:p>
            <w:pPr>
              <w:pStyle w:val="TableParagraph"/>
              <w:spacing w:line="210" w:lineRule="exact"/>
              <w:ind w:left="50"/>
              <w:jc w:val="left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HTML</w:t>
            </w:r>
          </w:p>
        </w:tc>
        <w:tc>
          <w:tcPr>
            <w:tcW w:w="3078" w:type="dxa"/>
          </w:tcPr>
          <w:p>
            <w:pPr>
              <w:pStyle w:val="TableParagraph"/>
              <w:spacing w:line="210" w:lineRule="exact"/>
              <w:ind w:right="63"/>
              <w:rPr>
                <w:sz w:val="20"/>
              </w:rPr>
            </w:pPr>
            <w:r>
              <w:rPr>
                <w:spacing w:val="-2"/>
                <w:sz w:val="20"/>
              </w:rPr>
              <w:t>ISBN</w:t>
            </w:r>
            <w:r>
              <w:rPr>
                <w:spacing w:val="20"/>
                <w:sz w:val="20"/>
              </w:rPr>
              <w:t> </w:t>
            </w:r>
            <w:r>
              <w:rPr>
                <w:spacing w:val="-2"/>
                <w:sz w:val="20"/>
              </w:rPr>
              <w:t>978-XX-XX-XXXXX-</w:t>
            </w:r>
            <w:r>
              <w:rPr>
                <w:spacing w:val="-10"/>
                <w:sz w:val="20"/>
              </w:rPr>
              <w:t>X</w:t>
            </w:r>
          </w:p>
        </w:tc>
        <w:tc>
          <w:tcPr>
            <w:tcW w:w="2488" w:type="dxa"/>
          </w:tcPr>
          <w:p>
            <w:pPr>
              <w:pStyle w:val="TableParagraph"/>
              <w:spacing w:line="210" w:lineRule="exact"/>
              <w:ind w:right="6"/>
              <w:rPr>
                <w:sz w:val="20"/>
              </w:rPr>
            </w:pPr>
            <w:r>
              <w:rPr>
                <w:spacing w:val="-2"/>
                <w:sz w:val="20"/>
              </w:rPr>
              <w:t>doi:10.XXXX/XX…X</w:t>
            </w:r>
          </w:p>
        </w:tc>
        <w:tc>
          <w:tcPr>
            <w:tcW w:w="2225" w:type="dxa"/>
          </w:tcPr>
          <w:p>
            <w:pPr>
              <w:pStyle w:val="TableParagraph"/>
              <w:spacing w:line="210" w:lineRule="exact"/>
              <w:ind w:right="47"/>
              <w:jc w:val="right"/>
              <w:rPr>
                <w:sz w:val="20"/>
              </w:rPr>
            </w:pPr>
            <w:r>
              <w:rPr>
                <w:spacing w:val="-2"/>
                <w:sz w:val="20"/>
              </w:rPr>
              <w:t>XX-XX-XX-XX-XX-</w:t>
            </w:r>
            <w:r>
              <w:rPr>
                <w:spacing w:val="-10"/>
                <w:sz w:val="20"/>
              </w:rPr>
              <w:t>O</w:t>
            </w:r>
          </w:p>
        </w:tc>
      </w:tr>
    </w:tbl>
    <w:p>
      <w:pPr>
        <w:pStyle w:val="BodyText"/>
        <w:spacing w:before="178"/>
        <w:ind w:left="0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647992</wp:posOffset>
                </wp:positionH>
                <wp:positionV relativeFrom="paragraph">
                  <wp:posOffset>274633</wp:posOffset>
                </wp:positionV>
                <wp:extent cx="1676400" cy="4445"/>
                <wp:effectExtent l="0" t="0" r="0" b="0"/>
                <wp:wrapTopAndBottom/>
                <wp:docPr id="7" name="Graphic 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" name="Graphic 7"/>
                      <wps:cNvSpPr/>
                      <wps:spPr>
                        <a:xfrm>
                          <a:off x="0" y="0"/>
                          <a:ext cx="1676400" cy="44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76400" h="4445">
                              <a:moveTo>
                                <a:pt x="1676019" y="3975"/>
                              </a:moveTo>
                              <a:lnTo>
                                <a:pt x="0" y="3975"/>
                              </a:lnTo>
                              <a:lnTo>
                                <a:pt x="0" y="0"/>
                              </a:lnTo>
                              <a:lnTo>
                                <a:pt x="1676019" y="0"/>
                              </a:lnTo>
                              <a:lnTo>
                                <a:pt x="1676019" y="39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022999pt;margin-top:21.62471pt;width:131.970001pt;height:.313pt;mso-position-horizontal-relative:page;mso-position-vertical-relative:paragraph;z-index:-15728128;mso-wrap-distance-left:0;mso-wrap-distance-right:0" id="docshape7" filled="true" fillcolor="#000000" stroked="false">
                <v:fill type="solid"/>
                <w10:wrap type="topAndBottom"/>
              </v:rect>
            </w:pict>
          </mc:Fallback>
        </mc:AlternateConten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1" w:lineRule="auto" w:before="131" w:after="0"/>
        <w:ind w:left="460" w:right="302" w:hanging="300"/>
        <w:jc w:val="left"/>
        <w:rPr>
          <w:rFonts w:ascii="Trebuchet MS"/>
          <w:sz w:val="18"/>
        </w:rPr>
      </w:pPr>
      <w:bookmarkStart w:name="_bookmark2" w:id="4"/>
      <w:bookmarkEnd w:id="4"/>
      <w:r>
        <w:rPr/>
      </w:r>
      <w:r>
        <w:rPr>
          <w:rFonts w:ascii="Trebuchet MS"/>
          <w:position w:val="1"/>
          <w:sz w:val="18"/>
        </w:rPr>
        <w:t>Disclaimer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be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used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necessary.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See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other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possible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disclaimers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in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3"/>
          <w:position w:val="1"/>
          <w:sz w:val="18"/>
        </w:rPr>
        <w:t> </w:t>
      </w:r>
      <w:r>
        <w:rPr>
          <w:i/>
          <w:position w:val="1"/>
          <w:sz w:val="18"/>
        </w:rPr>
        <w:t>Interinstitutional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Style</w:t>
      </w:r>
      <w:r>
        <w:rPr>
          <w:i/>
          <w:spacing w:val="-3"/>
          <w:position w:val="1"/>
          <w:sz w:val="18"/>
        </w:rPr>
        <w:t> </w:t>
      </w:r>
      <w:r>
        <w:rPr>
          <w:i/>
          <w:position w:val="1"/>
          <w:sz w:val="18"/>
        </w:rPr>
        <w:t>Guide</w:t>
      </w:r>
      <w:r>
        <w:rPr>
          <w:i/>
          <w:spacing w:val="-9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(</w:t>
      </w:r>
      <w:hyperlink r:id="rId8">
        <w:r>
          <w:rPr>
            <w:rFonts w:ascii="Trebuchet MS"/>
            <w:color w:val="337AB7"/>
            <w:position w:val="1"/>
            <w:sz w:val="18"/>
            <w:u w:val="single" w:color="337AB7"/>
          </w:rPr>
          <w:t>Section</w:t>
        </w:r>
        <w:r>
          <w:rPr>
            <w:rFonts w:ascii="Trebuchet MS"/>
            <w:color w:val="337AB7"/>
            <w:spacing w:val="-13"/>
            <w:position w:val="1"/>
            <w:sz w:val="18"/>
            <w:u w:val="single" w:color="337AB7"/>
          </w:rPr>
          <w:t> </w:t>
        </w:r>
        <w:r>
          <w:rPr>
            <w:rFonts w:ascii="Trebuchet MS"/>
            <w:color w:val="337AB7"/>
            <w:position w:val="1"/>
            <w:sz w:val="18"/>
            <w:u w:val="single" w:color="337AB7"/>
          </w:rPr>
          <w:t>5.4.4.</w:t>
        </w:r>
      </w:hyperlink>
      <w:r>
        <w:rPr>
          <w:rFonts w:ascii="Trebuchet MS"/>
          <w:color w:val="337AB7"/>
          <w:position w:val="1"/>
          <w:sz w:val="18"/>
          <w:u w:val="none"/>
        </w:rPr>
        <w:t> </w:t>
      </w:r>
      <w:bookmarkStart w:name="_bookmark3" w:id="5"/>
      <w:bookmarkEnd w:id="5"/>
      <w:r>
        <w:rPr>
          <w:rFonts w:ascii="Trebuchet MS"/>
          <w:color w:val="337AB7"/>
          <w:spacing w:val="-1"/>
          <w:w w:val="92"/>
          <w:position w:val="1"/>
          <w:sz w:val="18"/>
          <w:u w:val="none"/>
        </w:rPr>
      </w:r>
      <w:hyperlink r:id="rId8">
        <w:r>
          <w:rPr>
            <w:rFonts w:ascii="Trebuchet MS"/>
            <w:color w:val="337AB7"/>
            <w:sz w:val="18"/>
            <w:u w:val="single" w:color="337AB7"/>
          </w:rPr>
          <w:t>Other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diclaimers</w:t>
        </w:r>
      </w:hyperlink>
      <w:r>
        <w:rPr>
          <w:rFonts w:ascii="Trebuchet MS"/>
          <w:sz w:val="18"/>
          <w:u w:val="none"/>
        </w:rPr>
        <w:t>)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or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the</w:t>
      </w:r>
      <w:r>
        <w:rPr>
          <w:rFonts w:ascii="Trebuchet MS"/>
          <w:spacing w:val="-7"/>
          <w:sz w:val="18"/>
          <w:u w:val="none"/>
        </w:rPr>
        <w:t> </w:t>
      </w:r>
      <w:hyperlink r:id="rId9">
        <w:r>
          <w:rPr>
            <w:rFonts w:ascii="Trebuchet MS"/>
            <w:color w:val="337AB7"/>
            <w:sz w:val="18"/>
            <w:u w:val="single" w:color="337AB7"/>
          </w:rPr>
          <w:t>Quick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Reference</w:t>
        </w:r>
        <w:r>
          <w:rPr>
            <w:rFonts w:ascii="Trebuchet MS"/>
            <w:color w:val="337AB7"/>
            <w:spacing w:val="-7"/>
            <w:sz w:val="18"/>
            <w:u w:val="single" w:color="337AB7"/>
          </w:rPr>
          <w:t> </w:t>
        </w:r>
        <w:r>
          <w:rPr>
            <w:rFonts w:ascii="Trebuchet MS"/>
            <w:color w:val="337AB7"/>
            <w:sz w:val="18"/>
            <w:u w:val="single" w:color="337AB7"/>
          </w:rPr>
          <w:t>Guide</w:t>
        </w:r>
      </w:hyperlink>
      <w:r>
        <w:rPr>
          <w:rFonts w:ascii="Trebuchet MS"/>
          <w:color w:val="337AB7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(in</w:t>
      </w:r>
      <w:r>
        <w:rPr>
          <w:rFonts w:ascii="Trebuchet MS"/>
          <w:spacing w:val="-7"/>
          <w:sz w:val="18"/>
          <w:u w:val="none"/>
        </w:rPr>
        <w:t> </w:t>
      </w:r>
      <w:r>
        <w:rPr>
          <w:rFonts w:ascii="Trebuchet MS"/>
          <w:sz w:val="18"/>
          <w:u w:val="none"/>
        </w:rPr>
        <w:t>English).</w:t>
      </w:r>
    </w:p>
    <w:p>
      <w:pPr>
        <w:pStyle w:val="ListParagraph"/>
        <w:numPr>
          <w:ilvl w:val="0"/>
          <w:numId w:val="2"/>
        </w:numPr>
        <w:tabs>
          <w:tab w:pos="457" w:val="left" w:leader="none"/>
          <w:tab w:pos="460" w:val="left" w:leader="none"/>
        </w:tabs>
        <w:spacing w:line="264" w:lineRule="auto" w:before="46" w:after="0"/>
        <w:ind w:left="460" w:right="325" w:hanging="300"/>
        <w:jc w:val="left"/>
        <w:rPr>
          <w:rFonts w:ascii="Trebuchet MS"/>
          <w:sz w:val="18"/>
        </w:rPr>
      </w:pPr>
      <w:r>
        <w:rPr>
          <w:rFonts w:ascii="Trebuchet MS"/>
          <w:position w:val="1"/>
          <w:sz w:val="18"/>
        </w:rPr>
        <w:t>Although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not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recommended,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if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there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is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reason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to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make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publication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available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directly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under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the</w:t>
      </w:r>
      <w:r>
        <w:rPr>
          <w:rFonts w:ascii="Trebuchet MS"/>
          <w:spacing w:val="-12"/>
          <w:position w:val="1"/>
          <w:sz w:val="18"/>
        </w:rPr>
        <w:t> </w:t>
      </w:r>
      <w:r>
        <w:rPr>
          <w:rFonts w:ascii="Trebuchet MS"/>
          <w:position w:val="1"/>
          <w:sz w:val="18"/>
        </w:rPr>
        <w:t>reuse </w:t>
      </w:r>
      <w:r>
        <w:rPr>
          <w:rFonts w:ascii="Trebuchet MS"/>
          <w:sz w:val="18"/>
        </w:rPr>
        <w:t>Decision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not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Creative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Commons,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following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wording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may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used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(replace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CC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BY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logo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and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the</w:t>
      </w:r>
      <w:r>
        <w:rPr>
          <w:rFonts w:ascii="Trebuchet MS"/>
          <w:spacing w:val="-11"/>
          <w:sz w:val="18"/>
        </w:rPr>
        <w:t> </w:t>
      </w:r>
      <w:r>
        <w:rPr>
          <w:rFonts w:ascii="Trebuchet MS"/>
          <w:sz w:val="18"/>
        </w:rPr>
        <w:t>two paragraphs of the default notice):</w:t>
      </w:r>
    </w:p>
    <w:p>
      <w:pPr>
        <w:spacing w:before="6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©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z w:val="18"/>
        </w:rPr>
        <w:t>Европейски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z w:val="18"/>
        </w:rPr>
        <w:t>съюз,</w:t>
      </w:r>
      <w:r>
        <w:rPr>
          <w:rFonts w:ascii="Trebuchet MS" w:hAnsi="Trebuchet MS"/>
          <w:spacing w:val="-12"/>
          <w:sz w:val="18"/>
        </w:rPr>
        <w:t> </w:t>
      </w:r>
      <w:r>
        <w:rPr>
          <w:rFonts w:ascii="Trebuchet MS" w:hAnsi="Trebuchet MS"/>
          <w:sz w:val="18"/>
        </w:rPr>
        <w:t>[година]</w:t>
      </w:r>
      <w:r>
        <w:rPr>
          <w:rFonts w:ascii="Trebuchet MS" w:hAnsi="Trebuchet MS"/>
          <w:spacing w:val="-11"/>
          <w:sz w:val="18"/>
        </w:rPr>
        <w:t> </w:t>
      </w:r>
      <w:r>
        <w:rPr>
          <w:rFonts w:ascii="Trebuchet MS" w:hAnsi="Trebuchet MS"/>
          <w:spacing w:val="-5"/>
          <w:sz w:val="18"/>
        </w:rPr>
        <w:t>г.</w:t>
      </w:r>
    </w:p>
    <w:p>
      <w:pPr>
        <w:spacing w:line="268" w:lineRule="auto" w:before="25"/>
        <w:ind w:left="460" w:right="195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z w:val="18"/>
        </w:rPr>
        <w:t>Повторната употреба е разрешена, при условие че се посочи източникът и оригиналното значение или послание на настоящия документ не е изкривено. Европейската комисия не носи никаква отговорност за каквито и да е последици от повторното използване на настоящата публикация. Политиката по отношение на повторната употреба на документи на Европейската комисия е уредена с Решение 2011/833/ЕС на Комисията от 12 декември 2011 г. относно повторната употреба на документи на Комисията (ОВ L 330, 14.12.2011 г.,</w:t>
      </w:r>
    </w:p>
    <w:p>
      <w:pPr>
        <w:spacing w:line="209" w:lineRule="exact" w:before="0"/>
        <w:ind w:left="460" w:right="0" w:firstLine="0"/>
        <w:jc w:val="left"/>
        <w:rPr>
          <w:rFonts w:ascii="Trebuchet MS" w:hAnsi="Trebuchet MS"/>
          <w:sz w:val="18"/>
        </w:rPr>
      </w:pPr>
      <w:r>
        <w:rPr>
          <w:rFonts w:ascii="Trebuchet MS" w:hAnsi="Trebuchet MS"/>
          <w:spacing w:val="-6"/>
          <w:sz w:val="18"/>
        </w:rPr>
        <w:t>стр.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6"/>
          <w:sz w:val="18"/>
        </w:rPr>
        <w:t>39,</w:t>
      </w:r>
      <w:r>
        <w:rPr>
          <w:rFonts w:ascii="Trebuchet MS" w:hAnsi="Trebuchet MS"/>
          <w:spacing w:val="-4"/>
          <w:sz w:val="18"/>
        </w:rPr>
        <w:t> </w:t>
      </w:r>
      <w:r>
        <w:rPr>
          <w:rFonts w:ascii="Trebuchet MS" w:hAnsi="Trebuchet MS"/>
          <w:spacing w:val="-6"/>
          <w:sz w:val="18"/>
        </w:rPr>
        <w:t>ELI: </w:t>
      </w:r>
      <w:hyperlink r:id="rId6">
        <w:r>
          <w:rPr>
            <w:rFonts w:ascii="Trebuchet MS" w:hAnsi="Trebuchet MS"/>
            <w:color w:val="337AB7"/>
            <w:spacing w:val="-6"/>
            <w:sz w:val="18"/>
            <w:u w:val="single" w:color="337AB7"/>
          </w:rPr>
          <w:t>http://data.europa.eu/eli/dec/2011/833/oj</w:t>
        </w:r>
      </w:hyperlink>
      <w:r>
        <w:rPr>
          <w:rFonts w:ascii="Trebuchet MS" w:hAnsi="Trebuchet MS"/>
          <w:spacing w:val="-6"/>
          <w:sz w:val="18"/>
          <w:u w:val="none"/>
        </w:rPr>
        <w:t>).</w:t>
      </w:r>
    </w:p>
    <w:p>
      <w:pPr>
        <w:spacing w:after="0" w:line="209" w:lineRule="exact"/>
        <w:jc w:val="left"/>
        <w:rPr>
          <w:rFonts w:ascii="Trebuchet MS" w:hAnsi="Trebuchet MS"/>
          <w:sz w:val="18"/>
        </w:rPr>
        <w:sectPr>
          <w:type w:val="continuous"/>
          <w:pgSz w:w="11910" w:h="16840"/>
          <w:pgMar w:top="640" w:bottom="280" w:left="860" w:right="1060"/>
        </w:sectPr>
      </w:pPr>
    </w:p>
    <w:p>
      <w:pPr>
        <w:pStyle w:val="Heading1"/>
        <w:spacing w:before="76"/>
      </w:pPr>
      <w:r>
        <w:rPr/>
        <w:t>За</w:t>
      </w:r>
      <w:r>
        <w:rPr>
          <w:spacing w:val="-7"/>
        </w:rPr>
        <w:t> </w:t>
      </w:r>
      <w:r>
        <w:rPr/>
        <w:t>контакт</w:t>
      </w:r>
      <w:r>
        <w:rPr>
          <w:spacing w:val="-5"/>
        </w:rPr>
        <w:t> </w:t>
      </w:r>
      <w:r>
        <w:rPr/>
        <w:t>с</w:t>
      </w:r>
      <w:r>
        <w:rPr>
          <w:spacing w:val="-4"/>
        </w:rPr>
        <w:t> </w:t>
      </w:r>
      <w:r>
        <w:rPr/>
        <w:t>представ</w:t>
      </w:r>
      <w:r>
        <w:rPr>
          <w:spacing w:val="-5"/>
        </w:rPr>
        <w:t> </w:t>
      </w:r>
      <w:r>
        <w:rPr/>
        <w:t>ители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Лично</w:t>
      </w:r>
    </w:p>
    <w:p>
      <w:pPr>
        <w:spacing w:line="290" w:lineRule="auto" w:before="167"/>
        <w:ind w:left="443" w:right="0" w:firstLine="0"/>
        <w:jc w:val="left"/>
        <w:rPr>
          <w:sz w:val="22"/>
        </w:rPr>
      </w:pPr>
      <w:r>
        <w:rPr>
          <w:sz w:val="22"/>
        </w:rPr>
        <w:t>В</w:t>
      </w:r>
      <w:r>
        <w:rPr>
          <w:spacing w:val="-8"/>
          <w:sz w:val="22"/>
        </w:rPr>
        <w:t> </w:t>
      </w:r>
      <w:r>
        <w:rPr>
          <w:sz w:val="22"/>
        </w:rPr>
        <w:t>целия</w:t>
      </w:r>
      <w:r>
        <w:rPr>
          <w:spacing w:val="-8"/>
          <w:sz w:val="22"/>
        </w:rPr>
        <w:t> </w:t>
      </w:r>
      <w:r>
        <w:rPr>
          <w:sz w:val="22"/>
        </w:rPr>
        <w:t>Европейския</w:t>
      </w:r>
      <w:r>
        <w:rPr>
          <w:spacing w:val="-8"/>
          <w:sz w:val="22"/>
        </w:rPr>
        <w:t> </w:t>
      </w:r>
      <w:r>
        <w:rPr>
          <w:sz w:val="22"/>
        </w:rPr>
        <w:t>съюз</w:t>
      </w:r>
      <w:r>
        <w:rPr>
          <w:spacing w:val="-8"/>
          <w:sz w:val="22"/>
        </w:rPr>
        <w:t> </w:t>
      </w:r>
      <w:r>
        <w:rPr>
          <w:sz w:val="22"/>
        </w:rPr>
        <w:t>съществуват</w:t>
      </w:r>
      <w:r>
        <w:rPr>
          <w:spacing w:val="-8"/>
          <w:sz w:val="22"/>
        </w:rPr>
        <w:t> </w:t>
      </w:r>
      <w:r>
        <w:rPr>
          <w:sz w:val="22"/>
        </w:rPr>
        <w:t>стотици</w:t>
      </w:r>
      <w:r>
        <w:rPr>
          <w:spacing w:val="-8"/>
          <w:sz w:val="22"/>
        </w:rPr>
        <w:t> </w:t>
      </w:r>
      <w:r>
        <w:rPr>
          <w:sz w:val="22"/>
        </w:rPr>
        <w:t>центрове</w:t>
      </w:r>
      <w:r>
        <w:rPr>
          <w:spacing w:val="-8"/>
          <w:sz w:val="22"/>
        </w:rPr>
        <w:t> </w:t>
      </w:r>
      <w:r>
        <w:rPr>
          <w:sz w:val="22"/>
        </w:rPr>
        <w:t>Europe</w:t>
      </w:r>
      <w:r>
        <w:rPr>
          <w:spacing w:val="-8"/>
          <w:sz w:val="22"/>
        </w:rPr>
        <w:t> </w:t>
      </w:r>
      <w:r>
        <w:rPr>
          <w:sz w:val="22"/>
        </w:rPr>
        <w:t>Direct.</w:t>
      </w:r>
      <w:r>
        <w:rPr>
          <w:spacing w:val="-8"/>
          <w:sz w:val="22"/>
        </w:rPr>
        <w:t> </w:t>
      </w:r>
      <w:r>
        <w:rPr>
          <w:sz w:val="22"/>
        </w:rPr>
        <w:t>Адреса</w:t>
      </w:r>
      <w:r>
        <w:rPr>
          <w:spacing w:val="-8"/>
          <w:sz w:val="22"/>
        </w:rPr>
        <w:t> </w:t>
      </w: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най- близкия до Вас център ще намерите онлайн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</w:t>
        </w:r>
      </w:hyperlink>
      <w:r>
        <w:rPr>
          <w:color w:val="337AB7"/>
          <w:sz w:val="22"/>
          <w:u w:val="none"/>
        </w:rPr>
        <w:t> </w:t>
      </w:r>
      <w:hyperlink r:id="rId10">
        <w:r>
          <w:rPr>
            <w:color w:val="337AB7"/>
            <w:spacing w:val="-2"/>
            <w:sz w:val="22"/>
            <w:u w:val="single" w:color="337AB7"/>
          </w:rPr>
          <w:t>us_bg</w:t>
        </w:r>
      </w:hyperlink>
      <w:r>
        <w:rPr>
          <w:spacing w:val="-2"/>
          <w:sz w:val="22"/>
          <w:u w:val="none"/>
        </w:rPr>
        <w:t>).</w:t>
      </w:r>
    </w:p>
    <w:p>
      <w:pPr>
        <w:pStyle w:val="Heading2"/>
      </w:pPr>
      <w:r>
        <w:rPr/>
        <w:t>По</w:t>
      </w:r>
      <w:r>
        <w:rPr>
          <w:spacing w:val="-5"/>
        </w:rPr>
        <w:t> </w:t>
      </w:r>
      <w:r>
        <w:rPr/>
        <w:t>телефона</w:t>
      </w:r>
      <w:r>
        <w:rPr>
          <w:spacing w:val="-5"/>
        </w:rPr>
        <w:t> </w:t>
      </w:r>
      <w:r>
        <w:rPr/>
        <w:t>или</w:t>
      </w:r>
      <w:r>
        <w:rPr>
          <w:spacing w:val="-5"/>
        </w:rPr>
        <w:t> </w:t>
      </w:r>
      <w:r>
        <w:rPr/>
        <w:t>като</w:t>
      </w:r>
      <w:r>
        <w:rPr>
          <w:spacing w:val="-5"/>
        </w:rPr>
        <w:t> </w:t>
      </w:r>
      <w:r>
        <w:rPr/>
        <w:t>ни</w:t>
      </w:r>
      <w:r>
        <w:rPr>
          <w:spacing w:val="-4"/>
        </w:rPr>
        <w:t> </w:t>
      </w:r>
      <w:r>
        <w:rPr>
          <w:spacing w:val="-2"/>
        </w:rPr>
        <w:t>пишете</w:t>
      </w:r>
    </w:p>
    <w:p>
      <w:pPr>
        <w:spacing w:line="290" w:lineRule="auto" w:before="166"/>
        <w:ind w:left="443" w:right="266" w:firstLine="0"/>
        <w:jc w:val="left"/>
        <w:rPr>
          <w:sz w:val="22"/>
        </w:rPr>
      </w:pPr>
      <w:r>
        <w:rPr>
          <w:sz w:val="22"/>
        </w:rPr>
        <w:t>Europe</w:t>
      </w:r>
      <w:r>
        <w:rPr>
          <w:spacing w:val="-6"/>
          <w:sz w:val="22"/>
        </w:rPr>
        <w:t> </w:t>
      </w:r>
      <w:r>
        <w:rPr>
          <w:sz w:val="22"/>
        </w:rPr>
        <w:t>Direct</w:t>
      </w:r>
      <w:r>
        <w:rPr>
          <w:spacing w:val="-6"/>
          <w:sz w:val="22"/>
        </w:rPr>
        <w:t> </w:t>
      </w:r>
      <w:r>
        <w:rPr>
          <w:sz w:val="22"/>
        </w:rPr>
        <w:t>е</w:t>
      </w:r>
      <w:r>
        <w:rPr>
          <w:spacing w:val="-6"/>
          <w:sz w:val="22"/>
        </w:rPr>
        <w:t> </w:t>
      </w:r>
      <w:r>
        <w:rPr>
          <w:sz w:val="22"/>
        </w:rPr>
        <w:t>служба,</w:t>
      </w:r>
      <w:r>
        <w:rPr>
          <w:spacing w:val="-6"/>
          <w:sz w:val="22"/>
        </w:rPr>
        <w:t> </w:t>
      </w:r>
      <w:r>
        <w:rPr>
          <w:sz w:val="22"/>
        </w:rPr>
        <w:t>която</w:t>
      </w:r>
      <w:r>
        <w:rPr>
          <w:spacing w:val="-6"/>
          <w:sz w:val="22"/>
        </w:rPr>
        <w:t> </w:t>
      </w:r>
      <w:r>
        <w:rPr>
          <w:sz w:val="22"/>
        </w:rPr>
        <w:t>отговаря</w:t>
      </w:r>
      <w:r>
        <w:rPr>
          <w:spacing w:val="-6"/>
          <w:sz w:val="22"/>
        </w:rPr>
        <w:t> </w:t>
      </w:r>
      <w:r>
        <w:rPr>
          <w:sz w:val="22"/>
        </w:rPr>
        <w:t>на</w:t>
      </w:r>
      <w:r>
        <w:rPr>
          <w:spacing w:val="-6"/>
          <w:sz w:val="22"/>
        </w:rPr>
        <w:t> </w:t>
      </w:r>
      <w:r>
        <w:rPr>
          <w:sz w:val="22"/>
        </w:rPr>
        <w:t>въпросите</w:t>
      </w:r>
      <w:r>
        <w:rPr>
          <w:spacing w:val="-6"/>
          <w:sz w:val="22"/>
        </w:rPr>
        <w:t> </w:t>
      </w:r>
      <w:r>
        <w:rPr>
          <w:sz w:val="22"/>
        </w:rPr>
        <w:t>Ви</w:t>
      </w:r>
      <w:r>
        <w:rPr>
          <w:spacing w:val="-6"/>
          <w:sz w:val="22"/>
        </w:rPr>
        <w:t> </w:t>
      </w:r>
      <w:r>
        <w:rPr>
          <w:sz w:val="22"/>
        </w:rPr>
        <w:t>за</w:t>
      </w:r>
      <w:r>
        <w:rPr>
          <w:spacing w:val="-6"/>
          <w:sz w:val="22"/>
        </w:rPr>
        <w:t> </w:t>
      </w:r>
      <w:r>
        <w:rPr>
          <w:sz w:val="22"/>
        </w:rPr>
        <w:t>Европейския</w:t>
      </w:r>
      <w:r>
        <w:rPr>
          <w:spacing w:val="-6"/>
          <w:sz w:val="22"/>
        </w:rPr>
        <w:t> </w:t>
      </w:r>
      <w:r>
        <w:rPr>
          <w:sz w:val="22"/>
        </w:rPr>
        <w:t>съюз.</w:t>
      </w:r>
      <w:r>
        <w:rPr>
          <w:spacing w:val="-6"/>
          <w:sz w:val="22"/>
        </w:rPr>
        <w:t> </w:t>
      </w:r>
      <w:r>
        <w:rPr>
          <w:sz w:val="22"/>
        </w:rPr>
        <w:t>Можете</w:t>
      </w:r>
      <w:r>
        <w:rPr>
          <w:spacing w:val="-6"/>
          <w:sz w:val="22"/>
        </w:rPr>
        <w:t> </w:t>
      </w:r>
      <w:r>
        <w:rPr>
          <w:sz w:val="22"/>
        </w:rPr>
        <w:t>да се свържете с нея: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88" w:lineRule="auto" w:before="113" w:after="0"/>
        <w:ind w:left="1163" w:right="392" w:hanging="400"/>
        <w:jc w:val="left"/>
        <w:rPr>
          <w:sz w:val="22"/>
        </w:rPr>
      </w:pPr>
      <w:r>
        <w:rPr>
          <w:sz w:val="22"/>
        </w:rPr>
        <w:t>чрез</w:t>
      </w:r>
      <w:r>
        <w:rPr>
          <w:spacing w:val="-7"/>
          <w:sz w:val="22"/>
        </w:rPr>
        <w:t> </w:t>
      </w:r>
      <w:r>
        <w:rPr>
          <w:sz w:val="22"/>
        </w:rPr>
        <w:t>безплатния</w:t>
      </w:r>
      <w:r>
        <w:rPr>
          <w:spacing w:val="-7"/>
          <w:sz w:val="22"/>
        </w:rPr>
        <w:t> </w:t>
      </w:r>
      <w:r>
        <w:rPr>
          <w:sz w:val="22"/>
        </w:rPr>
        <w:t>телефонен</w:t>
      </w:r>
      <w:r>
        <w:rPr>
          <w:spacing w:val="-7"/>
          <w:sz w:val="22"/>
        </w:rPr>
        <w:t> </w:t>
      </w:r>
      <w:r>
        <w:rPr>
          <w:sz w:val="22"/>
        </w:rPr>
        <w:t>номер</w:t>
      </w:r>
      <w:r>
        <w:rPr>
          <w:spacing w:val="-7"/>
          <w:sz w:val="22"/>
        </w:rPr>
        <w:t> </w:t>
      </w:r>
      <w:r>
        <w:rPr>
          <w:sz w:val="22"/>
        </w:rPr>
        <w:t>00</w:t>
      </w:r>
      <w:r>
        <w:rPr>
          <w:spacing w:val="-7"/>
          <w:sz w:val="22"/>
        </w:rPr>
        <w:t> </w:t>
      </w:r>
      <w:r>
        <w:rPr>
          <w:sz w:val="22"/>
        </w:rPr>
        <w:t>800</w:t>
      </w:r>
      <w:r>
        <w:rPr>
          <w:spacing w:val="-7"/>
          <w:sz w:val="22"/>
        </w:rPr>
        <w:t> </w:t>
      </w:r>
      <w:r>
        <w:rPr>
          <w:sz w:val="22"/>
        </w:rPr>
        <w:t>6</w:t>
      </w:r>
      <w:r>
        <w:rPr>
          <w:spacing w:val="-7"/>
          <w:sz w:val="22"/>
        </w:rPr>
        <w:t> </w:t>
      </w:r>
      <w:r>
        <w:rPr>
          <w:sz w:val="22"/>
        </w:rPr>
        <w:t>7</w:t>
      </w:r>
      <w:r>
        <w:rPr>
          <w:spacing w:val="-7"/>
          <w:sz w:val="22"/>
        </w:rPr>
        <w:t> </w:t>
      </w:r>
      <w:r>
        <w:rPr>
          <w:sz w:val="22"/>
        </w:rPr>
        <w:t>8</w:t>
      </w:r>
      <w:r>
        <w:rPr>
          <w:spacing w:val="-7"/>
          <w:sz w:val="22"/>
        </w:rPr>
        <w:t> </w:t>
      </w:r>
      <w:r>
        <w:rPr>
          <w:sz w:val="22"/>
        </w:rPr>
        <w:t>9</w:t>
      </w:r>
      <w:r>
        <w:rPr>
          <w:spacing w:val="-7"/>
          <w:sz w:val="22"/>
        </w:rPr>
        <w:t> </w:t>
      </w:r>
      <w:r>
        <w:rPr>
          <w:sz w:val="22"/>
        </w:rPr>
        <w:t>10</w:t>
      </w:r>
      <w:r>
        <w:rPr>
          <w:spacing w:val="-7"/>
          <w:sz w:val="22"/>
        </w:rPr>
        <w:t> </w:t>
      </w:r>
      <w:r>
        <w:rPr>
          <w:sz w:val="22"/>
        </w:rPr>
        <w:t>11</w:t>
      </w:r>
      <w:r>
        <w:rPr>
          <w:spacing w:val="-7"/>
          <w:sz w:val="22"/>
        </w:rPr>
        <w:t> </w:t>
      </w:r>
      <w:r>
        <w:rPr>
          <w:sz w:val="22"/>
        </w:rPr>
        <w:t>(някои</w:t>
      </w:r>
      <w:r>
        <w:rPr>
          <w:spacing w:val="-7"/>
          <w:sz w:val="22"/>
        </w:rPr>
        <w:t> </w:t>
      </w:r>
      <w:r>
        <w:rPr>
          <w:sz w:val="22"/>
        </w:rPr>
        <w:t>оператори</w:t>
      </w:r>
      <w:r>
        <w:rPr>
          <w:spacing w:val="-7"/>
          <w:sz w:val="22"/>
        </w:rPr>
        <w:t> </w:t>
      </w:r>
      <w:r>
        <w:rPr>
          <w:sz w:val="22"/>
        </w:rPr>
        <w:t>могат</w:t>
      </w:r>
      <w:r>
        <w:rPr>
          <w:spacing w:val="-7"/>
          <w:sz w:val="22"/>
        </w:rPr>
        <w:t> </w:t>
      </w:r>
      <w:r>
        <w:rPr>
          <w:sz w:val="22"/>
        </w:rPr>
        <w:t>да таксуват обаждането),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4" w:after="0"/>
        <w:ind w:left="1163" w:right="0" w:hanging="400"/>
        <w:jc w:val="left"/>
        <w:rPr>
          <w:sz w:val="22"/>
        </w:rPr>
      </w:pPr>
      <w:r>
        <w:rPr>
          <w:sz w:val="22"/>
        </w:rPr>
        <w:t>на</w:t>
      </w:r>
      <w:r>
        <w:rPr>
          <w:spacing w:val="-8"/>
          <w:sz w:val="22"/>
        </w:rPr>
        <w:t> </w:t>
      </w:r>
      <w:r>
        <w:rPr>
          <w:sz w:val="22"/>
        </w:rPr>
        <w:t>стационарен</w:t>
      </w:r>
      <w:r>
        <w:rPr>
          <w:spacing w:val="-8"/>
          <w:sz w:val="22"/>
        </w:rPr>
        <w:t> </w:t>
      </w:r>
      <w:r>
        <w:rPr>
          <w:sz w:val="22"/>
        </w:rPr>
        <w:t>телефонен</w:t>
      </w:r>
      <w:r>
        <w:rPr>
          <w:spacing w:val="-8"/>
          <w:sz w:val="22"/>
        </w:rPr>
        <w:t> </w:t>
      </w:r>
      <w:r>
        <w:rPr>
          <w:sz w:val="22"/>
        </w:rPr>
        <w:t>номер</w:t>
      </w:r>
      <w:r>
        <w:rPr>
          <w:spacing w:val="-8"/>
          <w:sz w:val="22"/>
        </w:rPr>
        <w:t> </w:t>
      </w:r>
      <w:r>
        <w:rPr>
          <w:sz w:val="22"/>
        </w:rPr>
        <w:t>+32</w:t>
      </w:r>
      <w:r>
        <w:rPr>
          <w:spacing w:val="-8"/>
          <w:sz w:val="22"/>
        </w:rPr>
        <w:t> </w:t>
      </w:r>
      <w:r>
        <w:rPr>
          <w:spacing w:val="-2"/>
          <w:sz w:val="22"/>
        </w:rPr>
        <w:t>22999696,</w:t>
      </w:r>
    </w:p>
    <w:p>
      <w:pPr>
        <w:pStyle w:val="ListParagraph"/>
        <w:numPr>
          <w:ilvl w:val="0"/>
          <w:numId w:val="3"/>
        </w:numPr>
        <w:tabs>
          <w:tab w:pos="1163" w:val="left" w:leader="none"/>
        </w:tabs>
        <w:spacing w:line="240" w:lineRule="auto" w:before="53" w:after="0"/>
        <w:ind w:left="1163" w:right="0" w:hanging="400"/>
        <w:jc w:val="left"/>
        <w:rPr>
          <w:sz w:val="22"/>
        </w:rPr>
      </w:pPr>
      <w:r>
        <w:rPr>
          <w:spacing w:val="-2"/>
          <w:sz w:val="22"/>
        </w:rPr>
        <w:t>чрез</w:t>
      </w:r>
      <w:r>
        <w:rPr>
          <w:spacing w:val="15"/>
          <w:sz w:val="22"/>
        </w:rPr>
        <w:t> </w:t>
      </w:r>
      <w:r>
        <w:rPr>
          <w:spacing w:val="-2"/>
          <w:sz w:val="22"/>
        </w:rPr>
        <w:t>следния</w:t>
      </w:r>
      <w:r>
        <w:rPr>
          <w:spacing w:val="18"/>
          <w:sz w:val="22"/>
        </w:rPr>
        <w:t> </w:t>
      </w:r>
      <w:r>
        <w:rPr>
          <w:spacing w:val="-2"/>
          <w:sz w:val="22"/>
        </w:rPr>
        <w:t>формуляр</w:t>
      </w:r>
      <w:r>
        <w:rPr>
          <w:spacing w:val="18"/>
          <w:sz w:val="22"/>
        </w:rPr>
        <w:t> </w:t>
      </w:r>
      <w:hyperlink r:id="rId11">
        <w:r>
          <w:rPr>
            <w:color w:val="337AB7"/>
            <w:spacing w:val="-2"/>
            <w:sz w:val="22"/>
            <w:u w:val="single" w:color="337AB7"/>
          </w:rPr>
          <w:t>european-union.europa.eu/contact-eu/write-us_bg</w:t>
        </w:r>
      </w:hyperlink>
      <w:r>
        <w:rPr>
          <w:spacing w:val="-2"/>
          <w:sz w:val="22"/>
          <w:u w:val="none"/>
        </w:rPr>
        <w:t>.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55"/>
        <w:ind w:left="0"/>
        <w:rPr>
          <w:sz w:val="22"/>
        </w:rPr>
      </w:pPr>
    </w:p>
    <w:p>
      <w:pPr>
        <w:pStyle w:val="Heading1"/>
      </w:pPr>
      <w:r>
        <w:rPr/>
        <w:t>За</w:t>
      </w:r>
      <w:r>
        <w:rPr>
          <w:spacing w:val="-7"/>
        </w:rPr>
        <w:t> </w:t>
      </w:r>
      <w:r>
        <w:rPr/>
        <w:t>да</w:t>
      </w:r>
      <w:r>
        <w:rPr>
          <w:spacing w:val="-7"/>
        </w:rPr>
        <w:t> </w:t>
      </w:r>
      <w:r>
        <w:rPr/>
        <w:t>намерите</w:t>
      </w:r>
      <w:r>
        <w:rPr>
          <w:spacing w:val="-7"/>
        </w:rPr>
        <w:t> </w:t>
      </w:r>
      <w:r>
        <w:rPr/>
        <w:t>информация</w:t>
      </w:r>
      <w:r>
        <w:rPr>
          <w:spacing w:val="-7"/>
        </w:rPr>
        <w:t> </w:t>
      </w:r>
      <w:r>
        <w:rPr/>
        <w:t>за</w:t>
      </w:r>
      <w:r>
        <w:rPr>
          <w:spacing w:val="-6"/>
        </w:rPr>
        <w:t> </w:t>
      </w:r>
      <w:r>
        <w:rPr>
          <w:spacing w:val="-5"/>
        </w:rPr>
        <w:t>ЕС</w:t>
      </w:r>
    </w:p>
    <w:p>
      <w:pPr>
        <w:pStyle w:val="Heading2"/>
        <w:spacing w:before="155"/>
      </w:pPr>
      <w:r>
        <w:rPr>
          <w:spacing w:val="-2"/>
        </w:rPr>
        <w:t>Онлайн</w:t>
      </w:r>
    </w:p>
    <w:p>
      <w:pPr>
        <w:spacing w:line="290" w:lineRule="auto" w:before="167"/>
        <w:ind w:left="443" w:right="266" w:firstLine="0"/>
        <w:jc w:val="left"/>
        <w:rPr>
          <w:sz w:val="22"/>
        </w:rPr>
      </w:pPr>
      <w:r>
        <w:rPr>
          <w:sz w:val="22"/>
        </w:rPr>
        <w:t>Информация</w:t>
      </w:r>
      <w:r>
        <w:rPr>
          <w:spacing w:val="-5"/>
          <w:sz w:val="22"/>
        </w:rPr>
        <w:t> </w:t>
      </w:r>
      <w:r>
        <w:rPr>
          <w:sz w:val="22"/>
        </w:rPr>
        <w:t>за</w:t>
      </w:r>
      <w:r>
        <w:rPr>
          <w:spacing w:val="-5"/>
          <w:sz w:val="22"/>
        </w:rPr>
        <w:t> </w:t>
      </w:r>
      <w:r>
        <w:rPr>
          <w:sz w:val="22"/>
        </w:rPr>
        <w:t>Европейския</w:t>
      </w:r>
      <w:r>
        <w:rPr>
          <w:spacing w:val="-5"/>
          <w:sz w:val="22"/>
        </w:rPr>
        <w:t> </w:t>
      </w:r>
      <w:r>
        <w:rPr>
          <w:sz w:val="22"/>
        </w:rPr>
        <w:t>съюз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всички</w:t>
      </w:r>
      <w:r>
        <w:rPr>
          <w:spacing w:val="-5"/>
          <w:sz w:val="22"/>
        </w:rPr>
        <w:t> </w:t>
      </w:r>
      <w:r>
        <w:rPr>
          <w:sz w:val="22"/>
        </w:rPr>
        <w:t>официални</w:t>
      </w:r>
      <w:r>
        <w:rPr>
          <w:spacing w:val="-5"/>
          <w:sz w:val="22"/>
        </w:rPr>
        <w:t> </w:t>
      </w:r>
      <w:r>
        <w:rPr>
          <w:sz w:val="22"/>
        </w:rPr>
        <w:t>езици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ЕС</w:t>
      </w:r>
      <w:r>
        <w:rPr>
          <w:spacing w:val="-5"/>
          <w:sz w:val="22"/>
        </w:rPr>
        <w:t> </w:t>
      </w:r>
      <w:r>
        <w:rPr>
          <w:sz w:val="22"/>
        </w:rPr>
        <w:t>е</w:t>
      </w:r>
      <w:r>
        <w:rPr>
          <w:spacing w:val="-5"/>
          <w:sz w:val="22"/>
        </w:rPr>
        <w:t> </w:t>
      </w:r>
      <w:r>
        <w:rPr>
          <w:sz w:val="22"/>
        </w:rPr>
        <w:t>на</w:t>
      </w:r>
      <w:r>
        <w:rPr>
          <w:spacing w:val="-5"/>
          <w:sz w:val="22"/>
        </w:rPr>
        <w:t> </w:t>
      </w:r>
      <w:r>
        <w:rPr>
          <w:sz w:val="22"/>
        </w:rPr>
        <w:t>разположение на сайта Europa (</w:t>
      </w:r>
      <w:hyperlink r:id="rId12">
        <w:r>
          <w:rPr>
            <w:color w:val="337AB7"/>
            <w:sz w:val="22"/>
            <w:u w:val="single" w:color="337AB7"/>
          </w:rPr>
          <w:t>european-union.europa.eu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Публикации</w:t>
      </w:r>
      <w:r>
        <w:rPr>
          <w:spacing w:val="-8"/>
        </w:rPr>
        <w:t> </w:t>
      </w:r>
      <w:r>
        <w:rPr/>
        <w:t>на</w:t>
      </w:r>
      <w:r>
        <w:rPr>
          <w:spacing w:val="-8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266" w:firstLine="0"/>
        <w:jc w:val="left"/>
        <w:rPr>
          <w:sz w:val="22"/>
        </w:rPr>
      </w:pPr>
      <w:r>
        <w:rPr>
          <w:sz w:val="22"/>
        </w:rPr>
        <w:t>Можете да разгледате или да поръчате публикации на </w:t>
      </w:r>
      <w:hyperlink r:id="rId13">
        <w:r>
          <w:rPr>
            <w:color w:val="337AB7"/>
            <w:sz w:val="22"/>
            <w:u w:val="single" w:color="337AB7"/>
          </w:rPr>
          <w:t>op.europa.eu/bg/publications</w:t>
        </w:r>
      </w:hyperlink>
      <w:r>
        <w:rPr>
          <w:sz w:val="22"/>
          <w:u w:val="none"/>
        </w:rPr>
        <w:t>. Редица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безплатни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публикации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могат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да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бъдат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получени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Europe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Direct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или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от</w:t>
      </w:r>
      <w:r>
        <w:rPr>
          <w:spacing w:val="-9"/>
          <w:sz w:val="22"/>
          <w:u w:val="none"/>
        </w:rPr>
        <w:t> </w:t>
      </w:r>
      <w:r>
        <w:rPr>
          <w:sz w:val="22"/>
          <w:u w:val="none"/>
        </w:rPr>
        <w:t>местния център за документация (</w:t>
      </w:r>
      <w:hyperlink r:id="rId10">
        <w:r>
          <w:rPr>
            <w:color w:val="337AB7"/>
            <w:sz w:val="22"/>
            <w:u w:val="single" w:color="337AB7"/>
          </w:rPr>
          <w:t>european-union.europa.eu/contact-eu/meet-us_bg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Право</w:t>
      </w:r>
      <w:r>
        <w:rPr>
          <w:spacing w:val="-4"/>
        </w:rPr>
        <w:t> </w:t>
      </w:r>
      <w:r>
        <w:rPr/>
        <w:t>на</w:t>
      </w:r>
      <w:r>
        <w:rPr>
          <w:spacing w:val="-4"/>
        </w:rPr>
        <w:t> </w:t>
      </w:r>
      <w:r>
        <w:rPr/>
        <w:t>ЕС</w:t>
      </w:r>
      <w:r>
        <w:rPr>
          <w:spacing w:val="-4"/>
        </w:rPr>
        <w:t> </w:t>
      </w:r>
      <w:r>
        <w:rPr/>
        <w:t>и</w:t>
      </w:r>
      <w:r>
        <w:rPr>
          <w:spacing w:val="-4"/>
        </w:rPr>
        <w:t> </w:t>
      </w:r>
      <w:r>
        <w:rPr/>
        <w:t>документи</w:t>
      </w:r>
      <w:r>
        <w:rPr>
          <w:spacing w:val="-4"/>
        </w:rPr>
        <w:t> </w:t>
      </w:r>
      <w:r>
        <w:rPr/>
        <w:t>по</w:t>
      </w:r>
      <w:r>
        <w:rPr>
          <w:spacing w:val="-3"/>
        </w:rPr>
        <w:t> </w:t>
      </w:r>
      <w:r>
        <w:rPr>
          <w:spacing w:val="-2"/>
        </w:rPr>
        <w:t>темата</w:t>
      </w:r>
    </w:p>
    <w:p>
      <w:pPr>
        <w:spacing w:line="290" w:lineRule="auto" w:before="167"/>
        <w:ind w:left="443" w:right="266" w:firstLine="0"/>
        <w:jc w:val="left"/>
        <w:rPr>
          <w:sz w:val="22"/>
        </w:rPr>
      </w:pPr>
      <w:r>
        <w:rPr>
          <w:sz w:val="22"/>
        </w:rPr>
        <w:t>За</w:t>
      </w:r>
      <w:r>
        <w:rPr>
          <w:spacing w:val="-7"/>
          <w:sz w:val="22"/>
        </w:rPr>
        <w:t> </w:t>
      </w:r>
      <w:r>
        <w:rPr>
          <w:sz w:val="22"/>
        </w:rPr>
        <w:t>достъп</w:t>
      </w:r>
      <w:r>
        <w:rPr>
          <w:spacing w:val="-7"/>
          <w:sz w:val="22"/>
        </w:rPr>
        <w:t> </w:t>
      </w:r>
      <w:r>
        <w:rPr>
          <w:sz w:val="22"/>
        </w:rPr>
        <w:t>до</w:t>
      </w:r>
      <w:r>
        <w:rPr>
          <w:spacing w:val="-7"/>
          <w:sz w:val="22"/>
        </w:rPr>
        <w:t> </w:t>
      </w:r>
      <w:r>
        <w:rPr>
          <w:sz w:val="22"/>
        </w:rPr>
        <w:t>правна</w:t>
      </w:r>
      <w:r>
        <w:rPr>
          <w:spacing w:val="-7"/>
          <w:sz w:val="22"/>
        </w:rPr>
        <w:t> </w:t>
      </w:r>
      <w:r>
        <w:rPr>
          <w:sz w:val="22"/>
        </w:rPr>
        <w:t>информация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ЕС,</w:t>
      </w:r>
      <w:r>
        <w:rPr>
          <w:spacing w:val="-7"/>
          <w:sz w:val="22"/>
        </w:rPr>
        <w:t> </w:t>
      </w:r>
      <w:r>
        <w:rPr>
          <w:sz w:val="22"/>
        </w:rPr>
        <w:t>включително</w:t>
      </w:r>
      <w:r>
        <w:rPr>
          <w:spacing w:val="-7"/>
          <w:sz w:val="22"/>
        </w:rPr>
        <w:t> </w:t>
      </w:r>
      <w:r>
        <w:rPr>
          <w:sz w:val="22"/>
        </w:rPr>
        <w:t>цялото</w:t>
      </w:r>
      <w:r>
        <w:rPr>
          <w:spacing w:val="-7"/>
          <w:sz w:val="22"/>
        </w:rPr>
        <w:t> </w:t>
      </w:r>
      <w:r>
        <w:rPr>
          <w:sz w:val="22"/>
        </w:rPr>
        <w:t>право</w:t>
      </w:r>
      <w:r>
        <w:rPr>
          <w:spacing w:val="-7"/>
          <w:sz w:val="22"/>
        </w:rPr>
        <w:t> </w:t>
      </w:r>
      <w:r>
        <w:rPr>
          <w:sz w:val="22"/>
        </w:rPr>
        <w:t>на</w:t>
      </w:r>
      <w:r>
        <w:rPr>
          <w:spacing w:val="-7"/>
          <w:sz w:val="22"/>
        </w:rPr>
        <w:t> </w:t>
      </w:r>
      <w:r>
        <w:rPr>
          <w:sz w:val="22"/>
        </w:rPr>
        <w:t>ЕС</w:t>
      </w:r>
      <w:r>
        <w:rPr>
          <w:spacing w:val="-7"/>
          <w:sz w:val="22"/>
        </w:rPr>
        <w:t> </w:t>
      </w:r>
      <w:r>
        <w:rPr>
          <w:sz w:val="22"/>
        </w:rPr>
        <w:t>от</w:t>
      </w:r>
      <w:r>
        <w:rPr>
          <w:spacing w:val="-7"/>
          <w:sz w:val="22"/>
        </w:rPr>
        <w:t> </w:t>
      </w:r>
      <w:r>
        <w:rPr>
          <w:sz w:val="22"/>
        </w:rPr>
        <w:t>1951</w:t>
      </w:r>
      <w:r>
        <w:rPr>
          <w:spacing w:val="-7"/>
          <w:sz w:val="22"/>
        </w:rPr>
        <w:t> </w:t>
      </w:r>
      <w:r>
        <w:rPr>
          <w:sz w:val="22"/>
        </w:rPr>
        <w:t>г. насам на всички официални езици, посетете EUR-Lex (</w:t>
      </w:r>
      <w:hyperlink r:id="rId14">
        <w:r>
          <w:rPr>
            <w:color w:val="337AB7"/>
            <w:sz w:val="22"/>
            <w:u w:val="single" w:color="337AB7"/>
          </w:rPr>
          <w:t>eur-lex.europa.eu</w:t>
        </w:r>
      </w:hyperlink>
      <w:r>
        <w:rPr>
          <w:sz w:val="22"/>
          <w:u w:val="none"/>
        </w:rPr>
        <w:t>).</w:t>
      </w:r>
    </w:p>
    <w:p>
      <w:pPr>
        <w:pStyle w:val="Heading2"/>
      </w:pPr>
      <w:r>
        <w:rPr/>
        <w:t>Отворени</w:t>
      </w:r>
      <w:r>
        <w:rPr>
          <w:spacing w:val="-5"/>
        </w:rPr>
        <w:t> </w:t>
      </w:r>
      <w:r>
        <w:rPr/>
        <w:t>данни</w:t>
      </w:r>
      <w:r>
        <w:rPr>
          <w:spacing w:val="-5"/>
        </w:rPr>
        <w:t> </w:t>
      </w:r>
      <w:r>
        <w:rPr/>
        <w:t>на</w:t>
      </w:r>
      <w:r>
        <w:rPr>
          <w:spacing w:val="-4"/>
        </w:rPr>
        <w:t> </w:t>
      </w:r>
      <w:r>
        <w:rPr>
          <w:spacing w:val="-5"/>
        </w:rPr>
        <w:t>ЕС</w:t>
      </w:r>
    </w:p>
    <w:p>
      <w:pPr>
        <w:spacing w:line="290" w:lineRule="auto" w:before="166"/>
        <w:ind w:left="443" w:right="195" w:firstLine="0"/>
        <w:jc w:val="left"/>
        <w:rPr>
          <w:sz w:val="22"/>
        </w:rPr>
      </w:pPr>
      <w:r>
        <w:rPr>
          <w:sz w:val="22"/>
        </w:rPr>
        <w:t>Порталът </w:t>
      </w:r>
      <w:hyperlink r:id="rId15">
        <w:r>
          <w:rPr>
            <w:color w:val="337AB7"/>
            <w:sz w:val="22"/>
            <w:u w:val="single" w:color="337AB7"/>
          </w:rPr>
          <w:t>data.europa.eu</w:t>
        </w:r>
      </w:hyperlink>
      <w:r>
        <w:rPr>
          <w:color w:val="337AB7"/>
          <w:sz w:val="22"/>
          <w:u w:val="none"/>
        </w:rPr>
        <w:t> </w:t>
      </w:r>
      <w:r>
        <w:rPr>
          <w:sz w:val="22"/>
          <w:u w:val="none"/>
        </w:rPr>
        <w:t>предоставя достъп до отворени набори от данни от институциите, органите и агенциите на ЕС. Данните могат да бъдат изтеглени и използвани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повторно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безплатно,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както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търговски,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така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за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нетърговски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цели.</w:t>
      </w:r>
      <w:r>
        <w:rPr>
          <w:spacing w:val="-10"/>
          <w:sz w:val="22"/>
          <w:u w:val="none"/>
        </w:rPr>
        <w:t> </w:t>
      </w:r>
      <w:r>
        <w:rPr>
          <w:sz w:val="22"/>
          <w:u w:val="none"/>
        </w:rPr>
        <w:t>Порталът предоставя достъп и до множество набори от данни от европейските държави.</w:t>
      </w:r>
    </w:p>
    <w:sectPr>
      <w:pgSz w:w="11910" w:h="16840"/>
      <w:pgMar w:top="880" w:bottom="280" w:left="8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Gill Sans MT">
    <w:altName w:val="Gill Sans MT"/>
    <w:charset w:val="0"/>
    <w:family w:val="swiss"/>
    <w:pitch w:val="variable"/>
  </w:font>
  <w:font w:name="Trebuchet MS">
    <w:altName w:val="Trebuchet M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—"/>
      <w:lvlJc w:val="left"/>
      <w:pPr>
        <w:ind w:left="1163" w:hanging="40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2"/>
        <w:szCs w:val="22"/>
        <w:lang w:val="bg-BG" w:eastAsia="en-US" w:bidi="ar-SA"/>
      </w:rPr>
    </w:lvl>
    <w:lvl w:ilvl="1">
      <w:start w:val="0"/>
      <w:numFmt w:val="bullet"/>
      <w:lvlText w:val="•"/>
      <w:lvlJc w:val="left"/>
      <w:pPr>
        <w:ind w:left="2042" w:hanging="4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925" w:hanging="4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808" w:hanging="4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691" w:hanging="4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574" w:hanging="4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457" w:hanging="4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340" w:hanging="4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223" w:hanging="400"/>
      </w:pPr>
      <w:rPr>
        <w:rFonts w:hint="default"/>
        <w:lang w:val="bg-BG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(%1)"/>
      <w:lvlJc w:val="left"/>
      <w:pPr>
        <w:ind w:left="460" w:hanging="300"/>
        <w:jc w:val="left"/>
      </w:pPr>
      <w:rPr>
        <w:rFonts w:hint="default" w:ascii="Gill Sans MT" w:hAnsi="Gill Sans MT" w:eastAsia="Gill Sans MT" w:cs="Gill Sans MT"/>
        <w:b w:val="0"/>
        <w:bCs w:val="0"/>
        <w:i w:val="0"/>
        <w:iCs w:val="0"/>
        <w:spacing w:val="-1"/>
        <w:w w:val="97"/>
        <w:sz w:val="17"/>
        <w:szCs w:val="17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412" w:hanging="30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365" w:hanging="30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318" w:hanging="30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271" w:hanging="30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224" w:hanging="30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177" w:hanging="30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130" w:hanging="30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083" w:hanging="300"/>
      </w:pPr>
      <w:rPr>
        <w:rFonts w:hint="default"/>
        <w:lang w:val="bg-BG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80" w:hanging="38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0"/>
        <w:szCs w:val="20"/>
        <w:lang w:val="bg-BG" w:eastAsia="en-US" w:bidi="ar-SA"/>
      </w:rPr>
    </w:lvl>
    <w:lvl w:ilvl="1">
      <w:start w:val="0"/>
      <w:numFmt w:val="bullet"/>
      <w:lvlText w:val="•"/>
      <w:lvlJc w:val="left"/>
      <w:pPr>
        <w:ind w:left="1790" w:hanging="380"/>
      </w:pPr>
      <w:rPr>
        <w:rFonts w:hint="default"/>
        <w:lang w:val="bg-BG" w:eastAsia="en-US" w:bidi="ar-SA"/>
      </w:rPr>
    </w:lvl>
    <w:lvl w:ilvl="2">
      <w:start w:val="0"/>
      <w:numFmt w:val="bullet"/>
      <w:lvlText w:val="•"/>
      <w:lvlJc w:val="left"/>
      <w:pPr>
        <w:ind w:left="2701" w:hanging="380"/>
      </w:pPr>
      <w:rPr>
        <w:rFonts w:hint="default"/>
        <w:lang w:val="bg-BG" w:eastAsia="en-US" w:bidi="ar-SA"/>
      </w:rPr>
    </w:lvl>
    <w:lvl w:ilvl="3">
      <w:start w:val="0"/>
      <w:numFmt w:val="bullet"/>
      <w:lvlText w:val="•"/>
      <w:lvlJc w:val="left"/>
      <w:pPr>
        <w:ind w:left="3612" w:hanging="380"/>
      </w:pPr>
      <w:rPr>
        <w:rFonts w:hint="default"/>
        <w:lang w:val="bg-BG" w:eastAsia="en-US" w:bidi="ar-SA"/>
      </w:rPr>
    </w:lvl>
    <w:lvl w:ilvl="4">
      <w:start w:val="0"/>
      <w:numFmt w:val="bullet"/>
      <w:lvlText w:val="•"/>
      <w:lvlJc w:val="left"/>
      <w:pPr>
        <w:ind w:left="4523" w:hanging="380"/>
      </w:pPr>
      <w:rPr>
        <w:rFonts w:hint="default"/>
        <w:lang w:val="bg-BG" w:eastAsia="en-US" w:bidi="ar-SA"/>
      </w:rPr>
    </w:lvl>
    <w:lvl w:ilvl="5">
      <w:start w:val="0"/>
      <w:numFmt w:val="bullet"/>
      <w:lvlText w:val="•"/>
      <w:lvlJc w:val="left"/>
      <w:pPr>
        <w:ind w:left="5434" w:hanging="380"/>
      </w:pPr>
      <w:rPr>
        <w:rFonts w:hint="default"/>
        <w:lang w:val="bg-BG" w:eastAsia="en-US" w:bidi="ar-SA"/>
      </w:rPr>
    </w:lvl>
    <w:lvl w:ilvl="6">
      <w:start w:val="0"/>
      <w:numFmt w:val="bullet"/>
      <w:lvlText w:val="•"/>
      <w:lvlJc w:val="left"/>
      <w:pPr>
        <w:ind w:left="6345" w:hanging="380"/>
      </w:pPr>
      <w:rPr>
        <w:rFonts w:hint="default"/>
        <w:lang w:val="bg-BG" w:eastAsia="en-US" w:bidi="ar-SA"/>
      </w:rPr>
    </w:lvl>
    <w:lvl w:ilvl="7">
      <w:start w:val="0"/>
      <w:numFmt w:val="bullet"/>
      <w:lvlText w:val="•"/>
      <w:lvlJc w:val="left"/>
      <w:pPr>
        <w:ind w:left="7256" w:hanging="380"/>
      </w:pPr>
      <w:rPr>
        <w:rFonts w:hint="default"/>
        <w:lang w:val="bg-BG" w:eastAsia="en-US" w:bidi="ar-SA"/>
      </w:rPr>
    </w:lvl>
    <w:lvl w:ilvl="8">
      <w:start w:val="0"/>
      <w:numFmt w:val="bullet"/>
      <w:lvlText w:val="•"/>
      <w:lvlJc w:val="left"/>
      <w:pPr>
        <w:ind w:left="8167" w:hanging="380"/>
      </w:pPr>
      <w:rPr>
        <w:rFonts w:hint="default"/>
        <w:lang w:val="bg-BG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bg-BG" w:eastAsia="en-US" w:bidi="ar-SA"/>
    </w:rPr>
  </w:style>
  <w:style w:styleId="BodyText" w:type="paragraph">
    <w:name w:val="Body Text"/>
    <w:basedOn w:val="Normal"/>
    <w:uiPriority w:val="1"/>
    <w:qFormat/>
    <w:pPr>
      <w:ind w:left="160"/>
    </w:pPr>
    <w:rPr>
      <w:rFonts w:ascii="Arial" w:hAnsi="Arial" w:eastAsia="Arial" w:cs="Arial"/>
      <w:sz w:val="20"/>
      <w:szCs w:val="20"/>
      <w:lang w:val="bg-BG" w:eastAsia="en-US" w:bidi="ar-SA"/>
    </w:rPr>
  </w:style>
  <w:style w:styleId="Heading1" w:type="paragraph">
    <w:name w:val="Heading 1"/>
    <w:basedOn w:val="Normal"/>
    <w:uiPriority w:val="1"/>
    <w:qFormat/>
    <w:pPr>
      <w:ind w:left="443"/>
      <w:outlineLvl w:val="1"/>
    </w:pPr>
    <w:rPr>
      <w:rFonts w:ascii="Arial" w:hAnsi="Arial" w:eastAsia="Arial" w:cs="Arial"/>
      <w:b/>
      <w:bCs/>
      <w:sz w:val="24"/>
      <w:szCs w:val="24"/>
      <w:lang w:val="bg-BG" w:eastAsia="en-US" w:bidi="ar-SA"/>
    </w:rPr>
  </w:style>
  <w:style w:styleId="Heading2" w:type="paragraph">
    <w:name w:val="Heading 2"/>
    <w:basedOn w:val="Normal"/>
    <w:uiPriority w:val="1"/>
    <w:qFormat/>
    <w:pPr>
      <w:spacing w:before="113"/>
      <w:ind w:left="443"/>
      <w:outlineLvl w:val="2"/>
    </w:pPr>
    <w:rPr>
      <w:rFonts w:ascii="Arial" w:hAnsi="Arial" w:eastAsia="Arial" w:cs="Arial"/>
      <w:b/>
      <w:bCs/>
      <w:sz w:val="22"/>
      <w:szCs w:val="22"/>
      <w:lang w:val="bg-BG" w:eastAsia="en-US" w:bidi="ar-SA"/>
    </w:rPr>
  </w:style>
  <w:style w:styleId="ListParagraph" w:type="paragraph">
    <w:name w:val="List Paragraph"/>
    <w:basedOn w:val="Normal"/>
    <w:uiPriority w:val="1"/>
    <w:qFormat/>
    <w:pPr>
      <w:spacing w:before="4"/>
      <w:ind w:left="880" w:hanging="380"/>
    </w:pPr>
    <w:rPr>
      <w:rFonts w:ascii="Arial" w:hAnsi="Arial" w:eastAsia="Arial" w:cs="Arial"/>
      <w:lang w:val="bg-BG" w:eastAsia="en-US" w:bidi="ar-SA"/>
    </w:rPr>
  </w:style>
  <w:style w:styleId="TableParagraph" w:type="paragraph">
    <w:name w:val="Table Paragraph"/>
    <w:basedOn w:val="Normal"/>
    <w:uiPriority w:val="1"/>
    <w:qFormat/>
    <w:pPr>
      <w:spacing w:before="27"/>
      <w:jc w:val="center"/>
    </w:pPr>
    <w:rPr>
      <w:rFonts w:ascii="Arial" w:hAnsi="Arial" w:eastAsia="Arial" w:cs="Arial"/>
      <w:lang w:val="bg-BG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data.europa.eu/eli/dec/2011/833/oj" TargetMode="External"/><Relationship Id="rId7" Type="http://schemas.openxmlformats.org/officeDocument/2006/relationships/hyperlink" Target="https://creativecommons.org/licenses/by/4.0/" TargetMode="External"/><Relationship Id="rId8" Type="http://schemas.openxmlformats.org/officeDocument/2006/relationships/hyperlink" Target="https://style-guide.europa.eu/en/content/-/isg/topic?identifier=5.4.4-other-disclaimers" TargetMode="External"/><Relationship Id="rId9" Type="http://schemas.openxmlformats.org/officeDocument/2006/relationships/hyperlink" Target="https://style-guide.europa.eu/o/opportal-service/isg?resource=es/../multilingual/Quick_reference_guide.pdf" TargetMode="External"/><Relationship Id="rId10" Type="http://schemas.openxmlformats.org/officeDocument/2006/relationships/hyperlink" Target="https://european-union.europa.eu/contact-eu/meet-us_bg" TargetMode="External"/><Relationship Id="rId11" Type="http://schemas.openxmlformats.org/officeDocument/2006/relationships/hyperlink" Target="https://european-union.europa.eu/contact-eu/write-us_bg" TargetMode="External"/><Relationship Id="rId12" Type="http://schemas.openxmlformats.org/officeDocument/2006/relationships/hyperlink" Target="https://european-union.europa.eu/index_bg" TargetMode="External"/><Relationship Id="rId13" Type="http://schemas.openxmlformats.org/officeDocument/2006/relationships/hyperlink" Target="https://op.europa.eu/bg/publications" TargetMode="External"/><Relationship Id="rId14" Type="http://schemas.openxmlformats.org/officeDocument/2006/relationships/hyperlink" Target="https://eur-lex.europa.eu/" TargetMode="External"/><Relationship Id="rId15" Type="http://schemas.openxmlformats.org/officeDocument/2006/relationships/hyperlink" Target="https://data.europa.eu/bg" TargetMode="External"/><Relationship Id="rId16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European Commission – BG</dc:title>
  <dcterms:created xsi:type="dcterms:W3CDTF">2025-01-14T08:58:54Z</dcterms:created>
  <dcterms:modified xsi:type="dcterms:W3CDTF">2025-01-14T08:58:54Z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2025-01-14T00:00:00Z</vt:filetime>
  </property>
  <property fmtid="{D5CDD505-2E9C-101B-9397-08002B2CF9AE}" pid="3" name="Creator">
    <vt:lpwstr>oXygen PDF Chemistry Version 26.1 Build 2024-03-15T15:30:10Z</vt:lpwstr>
  </property>
  <property fmtid="{D5CDD505-2E9C-101B-9397-08002B2CF9AE}" pid="4" name="Producer">
    <vt:lpwstr>Apache FOP Version 26.1-SNAPSHOT</vt:lpwstr>
  </property>
  <property fmtid="{D5CDD505-2E9C-101B-9397-08002B2CF9AE}" pid="5" name="LastSaved">
    <vt:filetime>2025-01-14T00:00:00Z</vt:filetime>
  </property>
</Properties>
</file>