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ean Commission – D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DA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Redaktionen</w:t>
      </w:r>
      <w:r>
        <w:rPr>
          <w:spacing w:val="-9"/>
        </w:rPr>
        <w:t> </w:t>
      </w:r>
      <w:r>
        <w:rPr/>
        <w:t>afsluttet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[måned]</w:t>
      </w:r>
      <w:r>
        <w:rPr>
          <w:spacing w:val="-7"/>
        </w:rPr>
        <w:t> </w:t>
      </w:r>
      <w:r>
        <w:rPr>
          <w:spacing w:val="-4"/>
        </w:rPr>
        <w:t>[år]</w:t>
      </w:r>
    </w:p>
    <w:p>
      <w:pPr>
        <w:pStyle w:val="BodyText"/>
        <w:spacing w:line="540" w:lineRule="atLeast"/>
        <w:ind w:right="4341"/>
      </w:pPr>
      <w:r>
        <w:rPr/>
        <w:t>Revideret</w:t>
      </w:r>
      <w:r>
        <w:rPr>
          <w:spacing w:val="-14"/>
        </w:rPr>
        <w:t> </w:t>
      </w:r>
      <w:r>
        <w:rPr/>
        <w:t>udgave/Berigtiget</w:t>
      </w:r>
      <w:r>
        <w:rPr>
          <w:spacing w:val="-14"/>
        </w:rPr>
        <w:t> </w:t>
      </w:r>
      <w:r>
        <w:rPr/>
        <w:t>udgave/[Første/Anden/n’te]</w:t>
      </w:r>
      <w:r>
        <w:rPr>
          <w:spacing w:val="-14"/>
        </w:rPr>
        <w:t> </w:t>
      </w:r>
      <w:r>
        <w:rPr/>
        <w:t>udgave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2547"/>
      </w:pPr>
      <w:r>
        <w:rPr/>
        <w:t>Dette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er</w:t>
      </w:r>
      <w:r>
        <w:rPr>
          <w:spacing w:val="-6"/>
        </w:rPr>
        <w:t> </w:t>
      </w:r>
      <w:r>
        <w:rPr/>
        <w:t>ikke</w:t>
      </w:r>
      <w:r>
        <w:rPr>
          <w:spacing w:val="-6"/>
        </w:rPr>
        <w:t> </w:t>
      </w:r>
      <w:r>
        <w:rPr/>
        <w:t>udtryk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Europa-Kommissionens</w:t>
      </w:r>
      <w:r>
        <w:rPr>
          <w:spacing w:val="-6"/>
        </w:rPr>
        <w:t> </w:t>
      </w:r>
      <w:r>
        <w:rPr/>
        <w:t>officielle</w:t>
      </w:r>
      <w:r>
        <w:rPr>
          <w:spacing w:val="-6"/>
        </w:rPr>
        <w:t> </w:t>
      </w:r>
      <w:r>
        <w:rPr/>
        <w:t>holdning. Luxembourg: Den Europæiske Unions Publikationskontor, [år]</w:t>
      </w:r>
    </w:p>
    <w:p>
      <w:pPr>
        <w:pStyle w:val="BodyText"/>
        <w:spacing w:line="348" w:lineRule="auto"/>
        <w:ind w:right="3895"/>
      </w:pPr>
      <w:r>
        <w:rPr/>
        <w:t>©</w:t>
      </w:r>
      <w:r>
        <w:rPr>
          <w:spacing w:val="-7"/>
        </w:rPr>
        <w:t> </w:t>
      </w:r>
      <w:r>
        <w:rPr/>
        <w:t>[Den</w:t>
      </w:r>
      <w:r>
        <w:rPr>
          <w:spacing w:val="-7"/>
        </w:rPr>
        <w:t> </w:t>
      </w:r>
      <w:r>
        <w:rPr/>
        <w:t>Europæiske</w:t>
      </w:r>
      <w:r>
        <w:rPr>
          <w:spacing w:val="-7"/>
        </w:rPr>
        <w:t> </w:t>
      </w:r>
      <w:r>
        <w:rPr/>
        <w:t>Union/Det</w:t>
      </w:r>
      <w:r>
        <w:rPr>
          <w:spacing w:val="-7"/>
        </w:rPr>
        <w:t> </w:t>
      </w:r>
      <w:r>
        <w:rPr/>
        <w:t>Europæiske</w:t>
      </w:r>
      <w:r>
        <w:rPr>
          <w:spacing w:val="-7"/>
        </w:rPr>
        <w:t> </w:t>
      </w:r>
      <w:r>
        <w:rPr/>
        <w:t>Atomenergifællesskab],</w:t>
      </w:r>
      <w:r>
        <w:rPr>
          <w:spacing w:val="-7"/>
        </w:rPr>
        <w:t> </w:t>
      </w:r>
      <w:r>
        <w:rPr/>
        <w:t>[år]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[Den</w:t>
      </w:r>
      <w:r>
        <w:rPr>
          <w:spacing w:val="-4"/>
        </w:rPr>
        <w:t> </w:t>
      </w:r>
      <w:r>
        <w:rPr/>
        <w:t>Europæiske</w:t>
      </w:r>
      <w:r>
        <w:rPr>
          <w:spacing w:val="-4"/>
        </w:rPr>
        <w:t> </w:t>
      </w:r>
      <w:r>
        <w:rPr/>
        <w:t>Union/Det</w:t>
      </w:r>
      <w:r>
        <w:rPr>
          <w:spacing w:val="-4"/>
        </w:rPr>
        <w:t> </w:t>
      </w:r>
      <w:r>
        <w:rPr/>
        <w:t>Europæiske</w:t>
      </w:r>
      <w:r>
        <w:rPr>
          <w:spacing w:val="-4"/>
        </w:rPr>
        <w:t> </w:t>
      </w:r>
      <w:r>
        <w:rPr/>
        <w:t>Atomenergifællesskab],</w:t>
      </w:r>
      <w:r>
        <w:rPr>
          <w:spacing w:val="-4"/>
        </w:rPr>
        <w:t> </w:t>
      </w:r>
      <w:r>
        <w:rPr/>
        <w:t>[år].</w:t>
      </w:r>
      <w:r>
        <w:rPr>
          <w:spacing w:val="-4"/>
        </w:rPr>
        <w:t> </w:t>
      </w:r>
      <w:r>
        <w:rPr/>
        <w:t>Noget</w:t>
      </w:r>
      <w:r>
        <w:rPr>
          <w:spacing w:val="-4"/>
        </w:rPr>
        <w:t> </w:t>
      </w:r>
      <w:r>
        <w:rPr/>
        <w:t>indhold</w:t>
      </w:r>
      <w:r>
        <w:rPr>
          <w:spacing w:val="-4"/>
        </w:rPr>
        <w:t> </w:t>
      </w:r>
      <w:r>
        <w:rPr/>
        <w:t>blev</w:t>
      </w:r>
      <w:r>
        <w:rPr>
          <w:spacing w:val="-4"/>
        </w:rPr>
        <w:t> </w:t>
      </w:r>
      <w:r>
        <w:rPr/>
        <w:t>oprettet</w:t>
      </w:r>
      <w:r>
        <w:rPr>
          <w:spacing w:val="-4"/>
        </w:rPr>
        <w:t> </w:t>
      </w:r>
      <w:r>
        <w:rPr/>
        <w:t>ved</w:t>
      </w:r>
      <w:r>
        <w:rPr>
          <w:spacing w:val="-4"/>
        </w:rPr>
        <w:t> </w:t>
      </w:r>
      <w:r>
        <w:rPr/>
        <w:t>hjælp</w:t>
      </w:r>
      <w:r>
        <w:rPr>
          <w:spacing w:val="-4"/>
        </w:rPr>
        <w:t> </w:t>
      </w:r>
      <w:r>
        <w:rPr/>
        <w:t>af</w:t>
      </w:r>
      <w:r>
        <w:rPr>
          <w:spacing w:val="-4"/>
        </w:rPr>
        <w:t> </w:t>
      </w:r>
      <w:r>
        <w:rPr/>
        <w:t>[AI- værktøjets navn].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before="51"/>
      </w:pPr>
      <w:r>
        <w:rPr/>
        <w:t>Kommissionens</w:t>
      </w:r>
      <w:r>
        <w:rPr>
          <w:spacing w:val="-11"/>
        </w:rPr>
        <w:t> </w:t>
      </w:r>
      <w:r>
        <w:rPr/>
        <w:t>politik</w:t>
      </w:r>
      <w:r>
        <w:rPr>
          <w:spacing w:val="-8"/>
        </w:rPr>
        <w:t> </w:t>
      </w:r>
      <w:r>
        <w:rPr/>
        <w:t>for</w:t>
      </w:r>
      <w:r>
        <w:rPr>
          <w:spacing w:val="-9"/>
        </w:rPr>
        <w:t> </w:t>
      </w:r>
      <w:r>
        <w:rPr/>
        <w:t>videreanvendelse</w:t>
      </w:r>
      <w:r>
        <w:rPr>
          <w:spacing w:val="-8"/>
        </w:rPr>
        <w:t> </w:t>
      </w:r>
      <w:r>
        <w:rPr/>
        <w:t>er</w:t>
      </w:r>
      <w:r>
        <w:rPr>
          <w:spacing w:val="-8"/>
        </w:rPr>
        <w:t> </w:t>
      </w:r>
      <w:r>
        <w:rPr/>
        <w:t>gennemført</w:t>
      </w:r>
      <w:r>
        <w:rPr>
          <w:spacing w:val="-9"/>
        </w:rPr>
        <w:t> </w:t>
      </w:r>
      <w:r>
        <w:rPr/>
        <w:t>ved</w:t>
      </w:r>
      <w:r>
        <w:rPr>
          <w:spacing w:val="-8"/>
        </w:rPr>
        <w:t> </w:t>
      </w:r>
      <w:r>
        <w:rPr/>
        <w:t>Kommissionens</w:t>
      </w:r>
      <w:r>
        <w:rPr>
          <w:spacing w:val="-9"/>
        </w:rPr>
        <w:t> </w:t>
      </w:r>
      <w:r>
        <w:rPr/>
        <w:t>afgørelse</w:t>
      </w:r>
      <w:r>
        <w:rPr>
          <w:spacing w:val="-8"/>
        </w:rPr>
        <w:t> </w:t>
      </w:r>
      <w:r>
        <w:rPr/>
        <w:t>2011/833/EU</w:t>
      </w:r>
      <w:r>
        <w:rPr>
          <w:spacing w:val="-8"/>
        </w:rPr>
        <w:t> </w:t>
      </w:r>
      <w:r>
        <w:rPr>
          <w:spacing w:val="-5"/>
        </w:rPr>
        <w:t>af</w:t>
      </w:r>
    </w:p>
    <w:p>
      <w:pPr>
        <w:pStyle w:val="BodyText"/>
        <w:spacing w:line="244" w:lineRule="auto" w:before="4"/>
      </w:pPr>
      <w:r>
        <w:rPr/>
        <w:t>12.</w:t>
      </w:r>
      <w:r>
        <w:rPr>
          <w:spacing w:val="-5"/>
        </w:rPr>
        <w:t> </w:t>
      </w:r>
      <w:r>
        <w:rPr/>
        <w:t>december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</w:t>
      </w:r>
      <w:r>
        <w:rPr/>
        <w:t>videreanvendelse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Kommissionens</w:t>
      </w:r>
      <w:r>
        <w:rPr>
          <w:spacing w:val="-5"/>
        </w:rPr>
        <w:t> </w:t>
      </w:r>
      <w:r>
        <w:rPr/>
        <w:t>dokumenter</w:t>
      </w:r>
      <w:r>
        <w:rPr>
          <w:spacing w:val="-5"/>
        </w:rPr>
        <w:t> </w:t>
      </w:r>
      <w:r>
        <w:rPr/>
        <w:t>(EUT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s.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 </w:t>
      </w:r>
      <w:hyperlink r:id="rId6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9"/>
        <w:ind w:right="466"/>
      </w:pPr>
      <w:r>
        <w:rPr/>
        <w:t>Medmindre andet er angivet, er videreanvendelse af dette dokument tilladt under en Creative Commons Kreditering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4.0)-licens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Det</w:t>
      </w:r>
      <w:r>
        <w:rPr>
          <w:spacing w:val="-6"/>
          <w:u w:val="none"/>
        </w:rPr>
        <w:t> </w:t>
      </w:r>
      <w:r>
        <w:rPr>
          <w:u w:val="none"/>
        </w:rPr>
        <w:t>betyder,</w:t>
      </w:r>
      <w:r>
        <w:rPr>
          <w:spacing w:val="-6"/>
          <w:u w:val="none"/>
        </w:rPr>
        <w:t> </w:t>
      </w:r>
      <w:r>
        <w:rPr>
          <w:u w:val="none"/>
        </w:rPr>
        <w:t>at videreanvendelse er tilladt, med passende kildeangivelse og angivelse af eventuelle ændringer.</w:t>
      </w:r>
    </w:p>
    <w:p>
      <w:pPr>
        <w:pStyle w:val="BodyText"/>
        <w:spacing w:before="74"/>
        <w:ind w:left="0"/>
      </w:pPr>
    </w:p>
    <w:p>
      <w:pPr>
        <w:pStyle w:val="BodyText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868"/>
        <w:jc w:val="both"/>
      </w:pPr>
      <w:r>
        <w:rPr/>
        <w:t>Ved</w:t>
      </w:r>
      <w:r>
        <w:rPr>
          <w:spacing w:val="-4"/>
        </w:rPr>
        <w:t> </w:t>
      </w:r>
      <w:r>
        <w:rPr/>
        <w:t>enhver</w:t>
      </w:r>
      <w:r>
        <w:rPr>
          <w:spacing w:val="-4"/>
        </w:rPr>
        <w:t> </w:t>
      </w:r>
      <w:r>
        <w:rPr/>
        <w:t>anvendelse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gengivelse</w:t>
      </w:r>
      <w:r>
        <w:rPr>
          <w:spacing w:val="-4"/>
        </w:rPr>
        <w:t> </w:t>
      </w:r>
      <w:r>
        <w:rPr/>
        <w:t>af</w:t>
      </w:r>
      <w:r>
        <w:rPr>
          <w:spacing w:val="-4"/>
        </w:rPr>
        <w:t> </w:t>
      </w:r>
      <w:r>
        <w:rPr/>
        <w:t>elementer,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ikke</w:t>
      </w:r>
      <w:r>
        <w:rPr>
          <w:spacing w:val="-4"/>
        </w:rPr>
        <w:t> </w:t>
      </w:r>
      <w:r>
        <w:rPr/>
        <w:t>ejes</w:t>
      </w:r>
      <w:r>
        <w:rPr>
          <w:spacing w:val="-4"/>
        </w:rPr>
        <w:t> </w:t>
      </w:r>
      <w:r>
        <w:rPr/>
        <w:t>af</w:t>
      </w:r>
      <w:r>
        <w:rPr>
          <w:spacing w:val="-4"/>
        </w:rPr>
        <w:t> </w:t>
      </w:r>
      <w:r>
        <w:rPr/>
        <w:t>Den</w:t>
      </w:r>
      <w:r>
        <w:rPr>
          <w:spacing w:val="-4"/>
        </w:rPr>
        <w:t> </w:t>
      </w:r>
      <w:r>
        <w:rPr/>
        <w:t>Europæiske</w:t>
      </w:r>
      <w:r>
        <w:rPr>
          <w:spacing w:val="-4"/>
        </w:rPr>
        <w:t> </w:t>
      </w:r>
      <w:r>
        <w:rPr/>
        <w:t>Union,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det</w:t>
      </w:r>
      <w:r>
        <w:rPr>
          <w:spacing w:val="-4"/>
        </w:rPr>
        <w:t> </w:t>
      </w:r>
      <w:r>
        <w:rPr/>
        <w:t>være nødvendigt</w:t>
      </w:r>
      <w:r>
        <w:rPr>
          <w:spacing w:val="-3"/>
        </w:rPr>
        <w:t> </w:t>
      </w:r>
      <w:r>
        <w:rPr/>
        <w:t>at</w:t>
      </w:r>
      <w:r>
        <w:rPr>
          <w:spacing w:val="-3"/>
        </w:rPr>
        <w:t> </w:t>
      </w:r>
      <w:r>
        <w:rPr/>
        <w:t>indhente</w:t>
      </w:r>
      <w:r>
        <w:rPr>
          <w:spacing w:val="-3"/>
        </w:rPr>
        <w:t> </w:t>
      </w:r>
      <w:r>
        <w:rPr/>
        <w:t>tilladelse</w:t>
      </w:r>
      <w:r>
        <w:rPr>
          <w:spacing w:val="-3"/>
        </w:rPr>
        <w:t> </w:t>
      </w:r>
      <w:r>
        <w:rPr/>
        <w:t>direkte</w:t>
      </w:r>
      <w:r>
        <w:rPr>
          <w:spacing w:val="-3"/>
        </w:rPr>
        <w:t> </w:t>
      </w:r>
      <w:r>
        <w:rPr/>
        <w:t>fra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respektive</w:t>
      </w:r>
      <w:r>
        <w:rPr>
          <w:spacing w:val="-3"/>
        </w:rPr>
        <w:t> </w:t>
      </w:r>
      <w:r>
        <w:rPr/>
        <w:t>rettighedshavere. Den</w:t>
      </w:r>
      <w:r>
        <w:rPr>
          <w:spacing w:val="-3"/>
        </w:rPr>
        <w:t> </w:t>
      </w:r>
      <w:r>
        <w:rPr/>
        <w:t>Europæiske</w:t>
      </w:r>
      <w:r>
        <w:rPr>
          <w:spacing w:val="-3"/>
        </w:rPr>
        <w:t> </w:t>
      </w:r>
      <w:r>
        <w:rPr/>
        <w:t>Union</w:t>
      </w:r>
      <w:r>
        <w:rPr>
          <w:spacing w:val="-3"/>
        </w:rPr>
        <w:t> </w:t>
      </w:r>
      <w:r>
        <w:rPr/>
        <w:t>har</w:t>
      </w:r>
      <w:r>
        <w:rPr>
          <w:spacing w:val="-3"/>
        </w:rPr>
        <w:t> </w:t>
      </w:r>
      <w:r>
        <w:rPr/>
        <w:t>ikke ophavsretten i forbindelse med følgende elementer: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both"/>
        <w:rPr>
          <w:sz w:val="20"/>
        </w:rPr>
      </w:pPr>
      <w:r>
        <w:rPr>
          <w:sz w:val="20"/>
        </w:rPr>
        <w:t>omslag,</w:t>
      </w:r>
      <w:r>
        <w:rPr>
          <w:spacing w:val="-8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7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both"/>
        <w:rPr>
          <w:sz w:val="20"/>
        </w:rPr>
      </w:pPr>
      <w:r>
        <w:rPr>
          <w:sz w:val="20"/>
        </w:rPr>
        <w:t>side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6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[ophavsmand],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rettigheder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forbeholdes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40" w:hanging="380"/>
        <w:jc w:val="both"/>
        <w:rPr>
          <w:sz w:val="20"/>
        </w:rPr>
      </w:pPr>
      <w:r>
        <w:rPr>
          <w:sz w:val="20"/>
        </w:rPr>
        <w:t>side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[pågældende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4"/>
          <w:sz w:val="20"/>
        </w:rPr>
        <w:t> </w:t>
      </w:r>
      <w:r>
        <w:rPr>
          <w:sz w:val="20"/>
        </w:rPr>
        <w:t>f.eks.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[ophavsmand],</w:t>
      </w:r>
      <w:r>
        <w:rPr>
          <w:spacing w:val="-4"/>
          <w:sz w:val="20"/>
        </w:rPr>
        <w:t> </w:t>
      </w:r>
      <w:r>
        <w:rPr>
          <w:sz w:val="20"/>
        </w:rPr>
        <w:t>licenseret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henhold</w:t>
      </w:r>
      <w:r>
        <w:rPr>
          <w:spacing w:val="-4"/>
          <w:sz w:val="20"/>
        </w:rPr>
        <w:t> </w:t>
      </w:r>
      <w:r>
        <w:rPr>
          <w:sz w:val="20"/>
        </w:rPr>
        <w:t>til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link til licensen]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both"/>
        <w:rPr>
          <w:sz w:val="20"/>
        </w:rPr>
      </w:pPr>
      <w:r>
        <w:rPr>
          <w:sz w:val="20"/>
        </w:rPr>
        <w:t>[illustration/foto/osv.],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[kunstnerens</w:t>
      </w:r>
      <w:r>
        <w:rPr>
          <w:spacing w:val="-8"/>
          <w:sz w:val="20"/>
        </w:rPr>
        <w:t> </w:t>
      </w:r>
      <w:r>
        <w:rPr>
          <w:sz w:val="20"/>
        </w:rPr>
        <w:t>navn],</w:t>
      </w:r>
      <w:r>
        <w:rPr>
          <w:spacing w:val="-8"/>
          <w:sz w:val="20"/>
        </w:rPr>
        <w:t> </w:t>
      </w:r>
      <w:r>
        <w:rPr>
          <w:sz w:val="20"/>
        </w:rPr>
        <w:t>[år],</w:t>
      </w:r>
      <w:r>
        <w:rPr>
          <w:spacing w:val="-8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rettigheder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forbeholdes.</w:t>
      </w:r>
    </w:p>
    <w:p>
      <w:pPr>
        <w:pStyle w:val="BodyText"/>
        <w:spacing w:before="79"/>
        <w:ind w:left="0"/>
      </w:pPr>
    </w:p>
    <w:p>
      <w:pPr>
        <w:pStyle w:val="BodyText"/>
        <w:spacing w:before="1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868"/>
        <w:jc w:val="both"/>
      </w:pPr>
      <w:r>
        <w:rPr/>
        <w:t>Ved</w:t>
      </w:r>
      <w:r>
        <w:rPr>
          <w:spacing w:val="-4"/>
        </w:rPr>
        <w:t> </w:t>
      </w:r>
      <w:r>
        <w:rPr/>
        <w:t>enhver</w:t>
      </w:r>
      <w:r>
        <w:rPr>
          <w:spacing w:val="-4"/>
        </w:rPr>
        <w:t> </w:t>
      </w:r>
      <w:r>
        <w:rPr/>
        <w:t>anvendelse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gengivelse</w:t>
      </w:r>
      <w:r>
        <w:rPr>
          <w:spacing w:val="-4"/>
        </w:rPr>
        <w:t> </w:t>
      </w:r>
      <w:r>
        <w:rPr/>
        <w:t>af</w:t>
      </w:r>
      <w:r>
        <w:rPr>
          <w:spacing w:val="-4"/>
        </w:rPr>
        <w:t> </w:t>
      </w:r>
      <w:r>
        <w:rPr/>
        <w:t>elementer,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ikke</w:t>
      </w:r>
      <w:r>
        <w:rPr>
          <w:spacing w:val="-4"/>
        </w:rPr>
        <w:t> </w:t>
      </w:r>
      <w:r>
        <w:rPr/>
        <w:t>ejes</w:t>
      </w:r>
      <w:r>
        <w:rPr>
          <w:spacing w:val="-4"/>
        </w:rPr>
        <w:t> </w:t>
      </w:r>
      <w:r>
        <w:rPr/>
        <w:t>af</w:t>
      </w:r>
      <w:r>
        <w:rPr>
          <w:spacing w:val="-4"/>
        </w:rPr>
        <w:t> </w:t>
      </w:r>
      <w:r>
        <w:rPr/>
        <w:t>Den</w:t>
      </w:r>
      <w:r>
        <w:rPr>
          <w:spacing w:val="-4"/>
        </w:rPr>
        <w:t> </w:t>
      </w:r>
      <w:r>
        <w:rPr/>
        <w:t>Europæiske</w:t>
      </w:r>
      <w:r>
        <w:rPr>
          <w:spacing w:val="-4"/>
        </w:rPr>
        <w:t> </w:t>
      </w:r>
      <w:r>
        <w:rPr/>
        <w:t>Union,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det</w:t>
      </w:r>
      <w:r>
        <w:rPr>
          <w:spacing w:val="-4"/>
        </w:rPr>
        <w:t> </w:t>
      </w:r>
      <w:r>
        <w:rPr/>
        <w:t>være nødvendigt at indhente tilladelse direkte fra de respektive rettighedshavere.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718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53" w:firstLine="0"/>
        <w:jc w:val="left"/>
        <w:rPr>
          <w:sz w:val="18"/>
        </w:rPr>
      </w:pPr>
      <w:r>
        <w:rPr>
          <w:sz w:val="18"/>
        </w:rPr>
        <w:t>Videreanvendelse tilladt med kildeangivelse. Det er ikke tilladt at fordreje dette dokuments oprindelige betydning eller budskab.</w:t>
      </w:r>
      <w:r>
        <w:rPr>
          <w:spacing w:val="-4"/>
          <w:sz w:val="18"/>
        </w:rPr>
        <w:t> </w:t>
      </w:r>
      <w:r>
        <w:rPr>
          <w:sz w:val="18"/>
        </w:rPr>
        <w:t>Europa-Kommissionen</w:t>
      </w:r>
      <w:r>
        <w:rPr>
          <w:spacing w:val="-4"/>
          <w:sz w:val="18"/>
        </w:rPr>
        <w:t> </w:t>
      </w:r>
      <w:r>
        <w:rPr>
          <w:sz w:val="18"/>
        </w:rPr>
        <w:t>er</w:t>
      </w:r>
      <w:r>
        <w:rPr>
          <w:spacing w:val="-4"/>
          <w:sz w:val="18"/>
        </w:rPr>
        <w:t> </w:t>
      </w:r>
      <w:r>
        <w:rPr>
          <w:sz w:val="18"/>
        </w:rPr>
        <w:t>ikke</w:t>
      </w:r>
      <w:r>
        <w:rPr>
          <w:spacing w:val="-4"/>
          <w:sz w:val="18"/>
        </w:rPr>
        <w:t> </w:t>
      </w:r>
      <w:r>
        <w:rPr>
          <w:sz w:val="18"/>
        </w:rPr>
        <w:t>ansvarlig</w:t>
      </w:r>
      <w:r>
        <w:rPr>
          <w:spacing w:val="-4"/>
          <w:sz w:val="18"/>
        </w:rPr>
        <w:t> </w:t>
      </w:r>
      <w:r>
        <w:rPr>
          <w:sz w:val="18"/>
        </w:rPr>
        <w:t>for</w:t>
      </w:r>
      <w:r>
        <w:rPr>
          <w:spacing w:val="-4"/>
          <w:sz w:val="18"/>
        </w:rPr>
        <w:t> </w:t>
      </w:r>
      <w:r>
        <w:rPr>
          <w:sz w:val="18"/>
        </w:rPr>
        <w:t>nogen</w:t>
      </w:r>
      <w:r>
        <w:rPr>
          <w:spacing w:val="-4"/>
          <w:sz w:val="18"/>
        </w:rPr>
        <w:t> </w:t>
      </w:r>
      <w:r>
        <w:rPr>
          <w:sz w:val="18"/>
        </w:rPr>
        <w:t>følger</w:t>
      </w:r>
      <w:r>
        <w:rPr>
          <w:spacing w:val="-4"/>
          <w:sz w:val="18"/>
        </w:rPr>
        <w:t> </w:t>
      </w:r>
      <w:r>
        <w:rPr>
          <w:sz w:val="18"/>
        </w:rPr>
        <w:t>af</w:t>
      </w:r>
      <w:r>
        <w:rPr>
          <w:spacing w:val="-4"/>
          <w:sz w:val="18"/>
        </w:rPr>
        <w:t> </w:t>
      </w:r>
      <w:r>
        <w:rPr>
          <w:sz w:val="18"/>
        </w:rPr>
        <w:t>videreanvendelsen</w:t>
      </w:r>
      <w:r>
        <w:rPr>
          <w:spacing w:val="-4"/>
          <w:sz w:val="18"/>
        </w:rPr>
        <w:t> </w:t>
      </w:r>
      <w:r>
        <w:rPr>
          <w:sz w:val="18"/>
        </w:rPr>
        <w:t>af</w:t>
      </w:r>
      <w:r>
        <w:rPr>
          <w:spacing w:val="-4"/>
          <w:sz w:val="18"/>
        </w:rPr>
        <w:t> </w:t>
      </w:r>
      <w:r>
        <w:rPr>
          <w:sz w:val="18"/>
        </w:rPr>
        <w:t>denne</w:t>
      </w:r>
      <w:r>
        <w:rPr>
          <w:spacing w:val="-4"/>
          <w:sz w:val="18"/>
        </w:rPr>
        <w:t> </w:t>
      </w:r>
      <w:r>
        <w:rPr>
          <w:sz w:val="18"/>
        </w:rPr>
        <w:t>publikation.</w:t>
      </w:r>
      <w:r>
        <w:rPr>
          <w:spacing w:val="-4"/>
          <w:sz w:val="18"/>
        </w:rPr>
        <w:t> </w:t>
      </w:r>
      <w:r>
        <w:rPr>
          <w:sz w:val="18"/>
        </w:rPr>
        <w:t>Politikken for videreanvendelse af Europa-Kommissionens dokumenter gennemføres i henhold til Kommissionens afgørelse 2011/833/EU af 12. december 2011 om videreanvendelse af Kommissionens dokumenter (EUT L 330 af 14.12.2011,</w:t>
      </w:r>
    </w:p>
    <w:p>
      <w:pPr>
        <w:spacing w:before="1"/>
        <w:ind w:left="813" w:right="0" w:firstLine="0"/>
        <w:jc w:val="left"/>
        <w:rPr>
          <w:sz w:val="18"/>
        </w:rPr>
      </w:pPr>
      <w:r>
        <w:rPr>
          <w:sz w:val="18"/>
        </w:rPr>
        <w:t>s.</w:t>
      </w:r>
      <w:r>
        <w:rPr>
          <w:spacing w:val="-3"/>
          <w:sz w:val="18"/>
        </w:rPr>
        <w:t> </w:t>
      </w:r>
      <w:r>
        <w:rPr>
          <w:sz w:val="18"/>
        </w:rPr>
        <w:t>39,</w:t>
      </w:r>
      <w:r>
        <w:rPr>
          <w:spacing w:val="-3"/>
          <w:sz w:val="18"/>
        </w:rPr>
        <w:t> </w:t>
      </w:r>
      <w:r>
        <w:rPr>
          <w:sz w:val="18"/>
        </w:rPr>
        <w:t>ELI:</w:t>
      </w:r>
      <w:r>
        <w:rPr>
          <w:spacing w:val="-2"/>
          <w:sz w:val="18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Pris</w:t>
      </w:r>
      <w:r>
        <w:rPr>
          <w:spacing w:val="-7"/>
        </w:rPr>
        <w:t> </w:t>
      </w:r>
      <w:r>
        <w:rPr/>
        <w:t>i</w:t>
      </w:r>
      <w:r>
        <w:rPr>
          <w:spacing w:val="-4"/>
        </w:rPr>
        <w:t> </w:t>
      </w:r>
      <w:r>
        <w:rPr/>
        <w:t>Luxembourg</w:t>
      </w:r>
      <w:r>
        <w:rPr>
          <w:spacing w:val="-4"/>
        </w:rPr>
        <w:t> </w:t>
      </w:r>
      <w:r>
        <w:rPr/>
        <w:t>(moms</w:t>
      </w:r>
      <w:r>
        <w:rPr>
          <w:spacing w:val="-4"/>
        </w:rPr>
        <w:t> </w:t>
      </w:r>
      <w:r>
        <w:rPr/>
        <w:t>ikke</w:t>
      </w:r>
      <w:r>
        <w:rPr>
          <w:spacing w:val="-4"/>
        </w:rPr>
        <w:t> </w:t>
      </w:r>
      <w:r>
        <w:rPr/>
        <w:t>medregnet):</w:t>
      </w:r>
      <w:r>
        <w:rPr>
          <w:spacing w:val="-4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Sådan</w:t>
      </w:r>
      <w:r>
        <w:rPr>
          <w:spacing w:val="-6"/>
        </w:rPr>
        <w:t> </w:t>
      </w:r>
      <w:r>
        <w:rPr/>
        <w:t>kontakter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/>
        <w:t>Personligt</w:t>
      </w:r>
      <w:r>
        <w:rPr>
          <w:spacing w:val="-3"/>
        </w:rPr>
        <w:t> </w:t>
      </w:r>
      <w:r>
        <w:rPr>
          <w:spacing w:val="-2"/>
        </w:rPr>
        <w:t>fremmøde</w:t>
      </w:r>
    </w:p>
    <w:p>
      <w:pPr>
        <w:spacing w:line="290" w:lineRule="auto" w:before="166"/>
        <w:ind w:left="437" w:right="466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findes</w:t>
      </w:r>
      <w:r>
        <w:rPr>
          <w:spacing w:val="-4"/>
          <w:sz w:val="22"/>
        </w:rPr>
        <w:t> </w:t>
      </w:r>
      <w:r>
        <w:rPr>
          <w:sz w:val="22"/>
        </w:rPr>
        <w:t>flere</w:t>
      </w:r>
      <w:r>
        <w:rPr>
          <w:spacing w:val="-4"/>
          <w:sz w:val="22"/>
        </w:rPr>
        <w:t> </w:t>
      </w:r>
      <w:r>
        <w:rPr>
          <w:sz w:val="22"/>
        </w:rPr>
        <w:t>hundrede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Direct-centre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hele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adressen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dit</w:t>
      </w:r>
      <w:r>
        <w:rPr>
          <w:spacing w:val="-4"/>
          <w:sz w:val="22"/>
        </w:rPr>
        <w:t> </w:t>
      </w:r>
      <w:r>
        <w:rPr>
          <w:sz w:val="22"/>
        </w:rPr>
        <w:t>nærmeste</w:t>
      </w:r>
      <w:r>
        <w:rPr>
          <w:spacing w:val="-4"/>
          <w:sz w:val="22"/>
        </w:rPr>
        <w:t> </w:t>
      </w:r>
      <w:r>
        <w:rPr>
          <w:sz w:val="22"/>
        </w:rPr>
        <w:t>center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Kontakt</w:t>
      </w:r>
      <w:r>
        <w:rPr>
          <w:spacing w:val="-4"/>
        </w:rPr>
        <w:t> </w:t>
      </w:r>
      <w:r>
        <w:rPr/>
        <w:t>via</w:t>
      </w:r>
      <w:r>
        <w:rPr>
          <w:spacing w:val="-4"/>
        </w:rPr>
        <w:t> </w:t>
      </w:r>
      <w:r>
        <w:rPr/>
        <w:t>telefon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skriftligt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er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5"/>
          <w:sz w:val="22"/>
        </w:rPr>
        <w:t> </w:t>
      </w:r>
      <w:r>
        <w:rPr>
          <w:sz w:val="22"/>
        </w:rPr>
        <w:t>tjeneste,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besvarer</w:t>
      </w:r>
      <w:r>
        <w:rPr>
          <w:spacing w:val="-5"/>
          <w:sz w:val="22"/>
        </w:rPr>
        <w:t> </w:t>
      </w:r>
      <w:r>
        <w:rPr>
          <w:sz w:val="22"/>
        </w:rPr>
        <w:t>spørgsmål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5"/>
          <w:sz w:val="22"/>
        </w:rPr>
        <w:t> </w:t>
      </w:r>
      <w:r>
        <w:rPr>
          <w:sz w:val="22"/>
        </w:rPr>
        <w:t>Kontakt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Direct: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66" w:after="0"/>
        <w:ind w:left="826" w:right="0" w:hanging="399"/>
        <w:jc w:val="left"/>
        <w:rPr>
          <w:sz w:val="22"/>
        </w:rPr>
      </w:pPr>
      <w:r>
        <w:rPr>
          <w:sz w:val="22"/>
        </w:rPr>
        <w:t>på</w:t>
      </w:r>
      <w:r>
        <w:rPr>
          <w:spacing w:val="-7"/>
          <w:sz w:val="22"/>
        </w:rPr>
        <w:t> </w:t>
      </w:r>
      <w:r>
        <w:rPr>
          <w:sz w:val="22"/>
        </w:rPr>
        <w:t>gratisnummer: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(visse</w:t>
      </w:r>
      <w:r>
        <w:rPr>
          <w:spacing w:val="-4"/>
          <w:sz w:val="22"/>
        </w:rPr>
        <w:t> </w:t>
      </w:r>
      <w:r>
        <w:rPr>
          <w:sz w:val="22"/>
        </w:rPr>
        <w:t>operatører</w:t>
      </w:r>
      <w:r>
        <w:rPr>
          <w:spacing w:val="-4"/>
          <w:sz w:val="22"/>
        </w:rPr>
        <w:t> </w:t>
      </w:r>
      <w:r>
        <w:rPr>
          <w:sz w:val="22"/>
        </w:rPr>
        <w:t>tager</w:t>
      </w:r>
      <w:r>
        <w:rPr>
          <w:spacing w:val="-5"/>
          <w:sz w:val="22"/>
        </w:rPr>
        <w:t> </w:t>
      </w:r>
      <w:r>
        <w:rPr>
          <w:sz w:val="22"/>
        </w:rPr>
        <w:t>betaling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disse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opkald)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følgende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skriftligt:</w:t>
      </w:r>
      <w:r>
        <w:rPr>
          <w:spacing w:val="54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european-union.europa.eu/contact-eu/write-us_da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Sådan</w:t>
      </w:r>
      <w:r>
        <w:rPr>
          <w:spacing w:val="-6"/>
        </w:rPr>
        <w:t> </w:t>
      </w:r>
      <w:r>
        <w:rPr/>
        <w:t>finder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oplysninger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Oplysninger</w:t>
      </w:r>
      <w:r>
        <w:rPr>
          <w:spacing w:val="-5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er</w:t>
      </w:r>
      <w:r>
        <w:rPr>
          <w:spacing w:val="-5"/>
          <w:sz w:val="22"/>
        </w:rPr>
        <w:t> </w:t>
      </w:r>
      <w:r>
        <w:rPr>
          <w:sz w:val="22"/>
        </w:rPr>
        <w:t>tilgængelige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EU’s</w:t>
      </w:r>
      <w:r>
        <w:rPr>
          <w:spacing w:val="-5"/>
          <w:sz w:val="22"/>
        </w:rPr>
        <w:t> </w:t>
      </w:r>
      <w:r>
        <w:rPr>
          <w:sz w:val="22"/>
        </w:rPr>
        <w:t>officielle</w:t>
      </w:r>
      <w:r>
        <w:rPr>
          <w:spacing w:val="-5"/>
          <w:sz w:val="22"/>
        </w:rPr>
        <w:t> </w:t>
      </w:r>
      <w:r>
        <w:rPr>
          <w:sz w:val="22"/>
        </w:rPr>
        <w:t>sprog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Europawebstedet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437" w:right="466" w:firstLine="0"/>
        <w:jc w:val="left"/>
        <w:rPr>
          <w:sz w:val="22"/>
        </w:rPr>
      </w:pPr>
      <w:r>
        <w:rPr>
          <w:sz w:val="22"/>
        </w:rPr>
        <w:t>Du kan finde eller bestille EU-publikationer på </w:t>
      </w:r>
      <w:hyperlink r:id="rId13">
        <w:r>
          <w:rPr>
            <w:color w:val="0000FF"/>
            <w:sz w:val="22"/>
            <w:u w:val="single" w:color="0000FF"/>
          </w:rPr>
          <w:t>op.europa.eu/da/web/general-publications/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bestille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flere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eksemplarer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publikationer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 Direct eller dit lokale kontaktcenter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EU-ret</w:t>
      </w:r>
      <w:r>
        <w:rPr>
          <w:spacing w:val="-5"/>
        </w:rPr>
        <w:t> </w:t>
      </w:r>
      <w:r>
        <w:rPr/>
        <w:t>og</w:t>
      </w:r>
      <w:r>
        <w:rPr>
          <w:spacing w:val="-4"/>
        </w:rPr>
        <w:t> </w:t>
      </w:r>
      <w:r>
        <w:rPr/>
        <w:t>relaterede</w:t>
      </w:r>
      <w:r>
        <w:rPr>
          <w:spacing w:val="-4"/>
        </w:rPr>
        <w:t> </w:t>
      </w:r>
      <w:r>
        <w:rPr>
          <w:spacing w:val="-2"/>
        </w:rPr>
        <w:t>dokumenter</w:t>
      </w:r>
    </w:p>
    <w:p>
      <w:pPr>
        <w:spacing w:line="290" w:lineRule="auto" w:before="167"/>
        <w:ind w:left="437" w:right="466" w:firstLine="0"/>
        <w:jc w:val="left"/>
        <w:rPr>
          <w:sz w:val="22"/>
        </w:rPr>
      </w:pPr>
      <w:r>
        <w:rPr>
          <w:sz w:val="22"/>
        </w:rPr>
        <w:t>Du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nemt</w:t>
      </w:r>
      <w:r>
        <w:rPr>
          <w:spacing w:val="-4"/>
          <w:sz w:val="22"/>
        </w:rPr>
        <w:t> </w:t>
      </w:r>
      <w:r>
        <w:rPr>
          <w:sz w:val="22"/>
        </w:rPr>
        <w:t>få</w:t>
      </w:r>
      <w:r>
        <w:rPr>
          <w:spacing w:val="-4"/>
          <w:sz w:val="22"/>
        </w:rPr>
        <w:t> </w:t>
      </w:r>
      <w:r>
        <w:rPr>
          <w:sz w:val="22"/>
        </w:rPr>
        <w:t>adgang</w:t>
      </w:r>
      <w:r>
        <w:rPr>
          <w:spacing w:val="-4"/>
          <w:sz w:val="22"/>
        </w:rPr>
        <w:t> </w:t>
      </w:r>
      <w:r>
        <w:rPr>
          <w:sz w:val="22"/>
        </w:rPr>
        <w:t>til</w:t>
      </w:r>
      <w:r>
        <w:rPr>
          <w:spacing w:val="-4"/>
          <w:sz w:val="22"/>
        </w:rPr>
        <w:t> </w:t>
      </w:r>
      <w:r>
        <w:rPr>
          <w:sz w:val="22"/>
        </w:rPr>
        <w:t>EU’s</w:t>
      </w:r>
      <w:r>
        <w:rPr>
          <w:spacing w:val="-4"/>
          <w:sz w:val="22"/>
        </w:rPr>
        <w:t> </w:t>
      </w:r>
      <w:r>
        <w:rPr>
          <w:sz w:val="22"/>
        </w:rPr>
        <w:t>juridiske</w:t>
      </w:r>
      <w:r>
        <w:rPr>
          <w:spacing w:val="-4"/>
          <w:sz w:val="22"/>
        </w:rPr>
        <w:t> </w:t>
      </w:r>
      <w:r>
        <w:rPr>
          <w:sz w:val="22"/>
        </w:rPr>
        <w:t>oplysninger</w:t>
      </w:r>
      <w:r>
        <w:rPr>
          <w:spacing w:val="-4"/>
          <w:sz w:val="22"/>
        </w:rPr>
        <w:t> </w:t>
      </w:r>
      <w:r>
        <w:rPr>
          <w:sz w:val="22"/>
        </w:rPr>
        <w:t>(herunder</w:t>
      </w:r>
      <w:r>
        <w:rPr>
          <w:spacing w:val="-4"/>
          <w:sz w:val="22"/>
        </w:rPr>
        <w:t> </w:t>
      </w: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EU-ret</w:t>
      </w:r>
      <w:r>
        <w:rPr>
          <w:spacing w:val="-4"/>
          <w:sz w:val="22"/>
        </w:rPr>
        <w:t> </w:t>
      </w:r>
      <w:r>
        <w:rPr>
          <w:sz w:val="22"/>
        </w:rPr>
        <w:t>siden</w:t>
      </w:r>
      <w:r>
        <w:rPr>
          <w:spacing w:val="-4"/>
          <w:sz w:val="22"/>
        </w:rPr>
        <w:t> </w:t>
      </w:r>
      <w:r>
        <w:rPr>
          <w:sz w:val="22"/>
        </w:rPr>
        <w:t>1951)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alle officielle EU-sprog i EUR-Lex-databasen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Åbne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/>
        <w:t>fra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Portalen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giver adgang til åbne datasæt fra EU’s institutioner, organer og agenturer. Dataene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downloades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genanvendes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både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ikkekommercielle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formål. Portalen giver også adgang til en stor mængde datasæt fra de europæiske lande.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da-DY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da-DY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da-DY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a-DY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da-DY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da-DY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da-DY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da-DY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a-DY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da" TargetMode="External"/><Relationship Id="rId11" Type="http://schemas.openxmlformats.org/officeDocument/2006/relationships/hyperlink" Target="https://european-union.europa.eu/contact-eu/write-us_da" TargetMode="External"/><Relationship Id="rId12" Type="http://schemas.openxmlformats.org/officeDocument/2006/relationships/hyperlink" Target="https://european-union.europa.eu/" TargetMode="External"/><Relationship Id="rId13" Type="http://schemas.openxmlformats.org/officeDocument/2006/relationships/hyperlink" Target="https://op.europa.eu/da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da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DA</dc:title>
  <dcterms:created xsi:type="dcterms:W3CDTF">2025-04-28T11:42:08Z</dcterms:created>
  <dcterms:modified xsi:type="dcterms:W3CDTF">2025-04-28T11:42:08Z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