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319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DA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Redaktionen</w:t>
      </w:r>
      <w:r>
        <w:rPr>
          <w:spacing w:val="-9"/>
        </w:rPr>
        <w:t> </w:t>
      </w:r>
      <w:r>
        <w:rPr/>
        <w:t>afsluttet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[måned]</w:t>
      </w:r>
      <w:r>
        <w:rPr>
          <w:spacing w:val="-7"/>
        </w:rPr>
        <w:t> </w:t>
      </w:r>
      <w:r>
        <w:rPr>
          <w:spacing w:val="-4"/>
        </w:rPr>
        <w:t>[år]</w:t>
      </w:r>
    </w:p>
    <w:p>
      <w:pPr>
        <w:pStyle w:val="BodyText"/>
        <w:spacing w:line="540" w:lineRule="atLeast"/>
        <w:ind w:left="153" w:right="4081"/>
      </w:pPr>
      <w:r>
        <w:rPr/>
        <w:t>Revideret</w:t>
      </w:r>
      <w:r>
        <w:rPr>
          <w:spacing w:val="-14"/>
        </w:rPr>
        <w:t> </w:t>
      </w:r>
      <w:r>
        <w:rPr/>
        <w:t>udgave/Berigtiget</w:t>
      </w:r>
      <w:r>
        <w:rPr>
          <w:spacing w:val="-14"/>
        </w:rPr>
        <w:t> </w:t>
      </w:r>
      <w:r>
        <w:rPr/>
        <w:t>udgave/[Første/Anden/n’te]</w:t>
      </w:r>
      <w:r>
        <w:rPr>
          <w:spacing w:val="-14"/>
        </w:rPr>
        <w:t> </w:t>
      </w:r>
      <w:r>
        <w:rPr/>
        <w:t>udgave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469"/>
      </w:pPr>
      <w:r>
        <w:rPr/>
        <w:t>Dette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udtryk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[institutionens/organets/tjenestens</w:t>
      </w:r>
      <w:r>
        <w:rPr>
          <w:spacing w:val="-5"/>
        </w:rPr>
        <w:t> </w:t>
      </w:r>
      <w:r>
        <w:rPr/>
        <w:t>navn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genitiv]</w:t>
      </w:r>
      <w:r>
        <w:rPr>
          <w:spacing w:val="-5"/>
        </w:rPr>
        <w:t> </w:t>
      </w:r>
      <w:r>
        <w:rPr/>
        <w:t>officielle</w:t>
      </w:r>
      <w:r>
        <w:rPr>
          <w:spacing w:val="-5"/>
        </w:rPr>
        <w:t> </w:t>
      </w:r>
      <w:r>
        <w:rPr/>
        <w:t>holdning. Luxembourg: Den Europæiske Unions Publikationskontor, [år]</w:t>
      </w:r>
    </w:p>
    <w:p>
      <w:pPr>
        <w:pStyle w:val="BodyText"/>
        <w:spacing w:line="348" w:lineRule="auto"/>
        <w:ind w:left="153" w:right="7228"/>
      </w:pPr>
      <w:r>
        <w:rPr/>
        <w:t>© Den Europæiske Union, [år]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/>
        <w:ind w:left="153" w:right="1266"/>
      </w:pPr>
      <w:r>
        <w:rPr/>
        <w:t>©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Union,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Noget</w:t>
      </w:r>
      <w:r>
        <w:rPr>
          <w:spacing w:val="-4"/>
        </w:rPr>
        <w:t> </w:t>
      </w:r>
      <w:r>
        <w:rPr/>
        <w:t>indhold</w:t>
      </w:r>
      <w:r>
        <w:rPr>
          <w:spacing w:val="-4"/>
        </w:rPr>
        <w:t> </w:t>
      </w:r>
      <w:r>
        <w:rPr/>
        <w:t>blev</w:t>
      </w:r>
      <w:r>
        <w:rPr>
          <w:spacing w:val="-4"/>
        </w:rPr>
        <w:t> </w:t>
      </w:r>
      <w:r>
        <w:rPr/>
        <w:t>oprettet</w:t>
      </w:r>
      <w:r>
        <w:rPr>
          <w:spacing w:val="-4"/>
        </w:rPr>
        <w:t> </w:t>
      </w:r>
      <w:r>
        <w:rPr/>
        <w:t>ved</w:t>
      </w:r>
      <w:r>
        <w:rPr>
          <w:spacing w:val="-4"/>
        </w:rPr>
        <w:t> </w:t>
      </w:r>
      <w:r>
        <w:rPr/>
        <w:t>hjælp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[AI-værktøjets</w:t>
      </w:r>
      <w:r>
        <w:rPr>
          <w:spacing w:val="-4"/>
        </w:rPr>
        <w:t> </w:t>
      </w:r>
      <w:r>
        <w:rPr/>
        <w:t>navn]. Eftertryk tilladt med kildeangivelse</w:t>
      </w:r>
    </w:p>
    <w:p>
      <w:pPr>
        <w:pStyle w:val="BodyText"/>
        <w:spacing w:line="229" w:lineRule="exac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608"/>
        <w:jc w:val="both"/>
      </w:pPr>
      <w:r>
        <w:rPr/>
        <w:t>Ved</w:t>
      </w:r>
      <w:r>
        <w:rPr>
          <w:spacing w:val="-4"/>
        </w:rPr>
        <w:t> </w:t>
      </w:r>
      <w:r>
        <w:rPr/>
        <w:t>enhver</w:t>
      </w:r>
      <w:r>
        <w:rPr>
          <w:spacing w:val="-4"/>
        </w:rPr>
        <w:t> </w:t>
      </w:r>
      <w:r>
        <w:rPr/>
        <w:t>anvendelse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gengivelse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elementer,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ejes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Union,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det</w:t>
      </w:r>
      <w:r>
        <w:rPr>
          <w:spacing w:val="-4"/>
        </w:rPr>
        <w:t> </w:t>
      </w:r>
      <w:r>
        <w:rPr/>
        <w:t>være nødvendigt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indhente</w:t>
      </w:r>
      <w:r>
        <w:rPr>
          <w:spacing w:val="-3"/>
        </w:rPr>
        <w:t> </w:t>
      </w:r>
      <w:r>
        <w:rPr/>
        <w:t>tilladelse</w:t>
      </w:r>
      <w:r>
        <w:rPr>
          <w:spacing w:val="-3"/>
        </w:rPr>
        <w:t> </w:t>
      </w:r>
      <w:r>
        <w:rPr/>
        <w:t>direkte</w:t>
      </w:r>
      <w:r>
        <w:rPr>
          <w:spacing w:val="-3"/>
        </w:rPr>
        <w:t> </w:t>
      </w:r>
      <w:r>
        <w:rPr/>
        <w:t>fra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respektive</w:t>
      </w:r>
      <w:r>
        <w:rPr>
          <w:spacing w:val="-3"/>
        </w:rPr>
        <w:t> </w:t>
      </w:r>
      <w:r>
        <w:rPr/>
        <w:t>rettighedshavere. Den</w:t>
      </w:r>
      <w:r>
        <w:rPr>
          <w:spacing w:val="-3"/>
        </w:rPr>
        <w:t> </w:t>
      </w:r>
      <w:r>
        <w:rPr/>
        <w:t>Europæiske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har</w:t>
      </w:r>
      <w:r>
        <w:rPr>
          <w:spacing w:val="-3"/>
        </w:rPr>
        <w:t> </w:t>
      </w:r>
      <w:r>
        <w:rPr/>
        <w:t>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both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80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til licensen]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80"/>
      </w:pPr>
    </w:p>
    <w:p>
      <w:pPr>
        <w:pStyle w:val="BodyText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608"/>
        <w:jc w:val="both"/>
      </w:pPr>
      <w:r>
        <w:rPr/>
        <w:t>Ved</w:t>
      </w:r>
      <w:r>
        <w:rPr>
          <w:spacing w:val="-4"/>
        </w:rPr>
        <w:t> </w:t>
      </w:r>
      <w:r>
        <w:rPr/>
        <w:t>enhver</w:t>
      </w:r>
      <w:r>
        <w:rPr>
          <w:spacing w:val="-4"/>
        </w:rPr>
        <w:t> </w:t>
      </w:r>
      <w:r>
        <w:rPr/>
        <w:t>anvendelse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gengivelse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elementer,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ejes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Union,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det</w:t>
      </w:r>
      <w:r>
        <w:rPr>
          <w:spacing w:val="-4"/>
        </w:rPr>
        <w:t> </w:t>
      </w:r>
      <w:r>
        <w:rPr/>
        <w:t>være nødvendigt at indhente tilladelse direkte fra de respektive rettighedshavere.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46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Pris</w:t>
      </w:r>
      <w:r>
        <w:rPr>
          <w:spacing w:val="-7"/>
        </w:rPr>
        <w:t> </w:t>
      </w:r>
      <w:r>
        <w:rPr/>
        <w:t>i</w:t>
      </w:r>
      <w:r>
        <w:rPr>
          <w:spacing w:val="-4"/>
        </w:rPr>
        <w:t> </w:t>
      </w:r>
      <w:r>
        <w:rPr/>
        <w:t>Luxembourg</w:t>
      </w:r>
      <w:r>
        <w:rPr>
          <w:spacing w:val="-4"/>
        </w:rPr>
        <w:t> </w:t>
      </w:r>
      <w:r>
        <w:rPr/>
        <w:t>(moms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medregnet):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960"/>
        </w:sectPr>
      </w:pPr>
    </w:p>
    <w:p>
      <w:pPr>
        <w:pStyle w:val="Heading1"/>
        <w:spacing w:before="73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</w:t>
      </w:r>
      <w:r>
        <w:rPr>
          <w:spacing w:val="-4"/>
          <w:sz w:val="22"/>
        </w:rPr>
        <w:t> </w:t>
      </w:r>
      <w:r>
        <w:rPr>
          <w:sz w:val="22"/>
        </w:rPr>
        <w:t>center online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469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0">
        <w:r>
          <w:rPr>
            <w:color w:val="0000FF"/>
            <w:sz w:val="22"/>
            <w:u w:val="single" w:color="0000FF"/>
          </w:rPr>
          <w:t>op.europa.eu/da/web/general-publications/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z w:val="22"/>
            <w:u w:val="single" w:color="0000FF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7"/>
        <w:ind w:left="437" w:right="469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giver adgang til åbne datasæt fra EU’s institutioner, organer og agenturer. Dataene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genanvendes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både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 Portalen giver også adgang til en stor mængde datasæt fra de europæiske lande.</w:t>
      </w:r>
    </w:p>
    <w:sectPr>
      <w:pgSz w:w="11910" w:h="16840"/>
      <w:pgMar w:top="600" w:bottom="280" w:left="6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768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17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666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615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6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13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462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411" w:hanging="4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516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493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470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447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42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401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378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355" w:hanging="380"/>
      </w:pPr>
      <w:rPr>
        <w:rFonts w:hint="default"/>
        <w:lang w:val="da-DY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  <w:jc w:val="both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da" TargetMode="External"/><Relationship Id="rId8" Type="http://schemas.openxmlformats.org/officeDocument/2006/relationships/hyperlink" Target="https://european-union.europa.eu/contact-eu/write-us_da" TargetMode="External"/><Relationship Id="rId9" Type="http://schemas.openxmlformats.org/officeDocument/2006/relationships/hyperlink" Target="https://european-union.europa.eu/" TargetMode="External"/><Relationship Id="rId10" Type="http://schemas.openxmlformats.org/officeDocument/2006/relationships/hyperlink" Target="https://op.europa.eu/da/web/general-publication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da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DA</dc:title>
  <dcterms:created xsi:type="dcterms:W3CDTF">2025-04-28T11:41:09Z</dcterms:created>
  <dcterms:modified xsi:type="dcterms:W3CDTF">2025-04-28T11:41:09Z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