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658" w:hanging="136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PL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drukarni]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kraju]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Dokument</w:t>
      </w:r>
      <w:r>
        <w:rPr>
          <w:spacing w:val="-7"/>
        </w:rPr>
        <w:t> </w:t>
      </w:r>
      <w:r>
        <w:rPr/>
        <w:t>ukończony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[miesiąc]</w:t>
      </w:r>
      <w:r>
        <w:rPr>
          <w:spacing w:val="-4"/>
        </w:rPr>
        <w:t> </w:t>
      </w:r>
      <w:r>
        <w:rPr/>
        <w:t>[rok]</w:t>
      </w:r>
      <w:r>
        <w:rPr>
          <w:spacing w:val="-4"/>
        </w:rPr>
        <w:t> </w:t>
      </w:r>
      <w:r>
        <w:rPr>
          <w:spacing w:val="-5"/>
        </w:rPr>
        <w:t>r.</w:t>
      </w:r>
    </w:p>
    <w:p>
      <w:pPr>
        <w:pStyle w:val="BodyText"/>
        <w:spacing w:line="540" w:lineRule="atLeast"/>
        <w:ind w:left="153" w:right="1851"/>
      </w:pPr>
      <w:r>
        <w:rPr/>
        <w:t>Wydanie</w:t>
      </w:r>
      <w:r>
        <w:rPr>
          <w:spacing w:val="-10"/>
        </w:rPr>
        <w:t> </w:t>
      </w:r>
      <w:r>
        <w:rPr/>
        <w:t>zmienione/Wydanie</w:t>
      </w:r>
      <w:r>
        <w:rPr>
          <w:spacing w:val="-10"/>
        </w:rPr>
        <w:t> </w:t>
      </w:r>
      <w:r>
        <w:rPr/>
        <w:t>poprawione/Wydanie</w:t>
      </w:r>
      <w:r>
        <w:rPr>
          <w:spacing w:val="-10"/>
        </w:rPr>
        <w:t> </w:t>
      </w:r>
      <w:r>
        <w:rPr/>
        <w:t>pierwsze/Wydanie</w:t>
      </w:r>
      <w:r>
        <w:rPr>
          <w:spacing w:val="-10"/>
        </w:rPr>
        <w:t> </w:t>
      </w:r>
      <w:r>
        <w:rPr/>
        <w:t>drugie/Wydanie</w:t>
      </w:r>
      <w:r>
        <w:rPr>
          <w:spacing w:val="-10"/>
        </w:rPr>
        <w:t> </w:t>
      </w:r>
      <w:r>
        <w:rPr/>
        <w:t>n-te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Niniejszy</w:t>
      </w:r>
      <w:r>
        <w:rPr>
          <w:spacing w:val="-4"/>
        </w:rPr>
        <w:t> </w:t>
      </w:r>
      <w:r>
        <w:rPr/>
        <w:t>dokument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żadnym</w:t>
      </w:r>
      <w:r>
        <w:rPr>
          <w:spacing w:val="-4"/>
        </w:rPr>
        <w:t> </w:t>
      </w:r>
      <w:r>
        <w:rPr/>
        <w:t>wypadku</w:t>
      </w:r>
      <w:r>
        <w:rPr>
          <w:spacing w:val="-4"/>
        </w:rPr>
        <w:t> </w:t>
      </w:r>
      <w:r>
        <w:rPr/>
        <w:t>nie</w:t>
      </w:r>
      <w:r>
        <w:rPr>
          <w:spacing w:val="-4"/>
        </w:rPr>
        <w:t> </w:t>
      </w:r>
      <w:r>
        <w:rPr/>
        <w:t>stanowi</w:t>
      </w:r>
      <w:r>
        <w:rPr>
          <w:spacing w:val="-4"/>
        </w:rPr>
        <w:t> </w:t>
      </w:r>
      <w:r>
        <w:rPr/>
        <w:t>oficjalnego</w:t>
      </w:r>
      <w:r>
        <w:rPr>
          <w:spacing w:val="-4"/>
        </w:rPr>
        <w:t> </w:t>
      </w:r>
      <w:r>
        <w:rPr/>
        <w:t>stanowiska</w:t>
      </w:r>
      <w:r>
        <w:rPr>
          <w:spacing w:val="-4"/>
        </w:rPr>
        <w:t> </w:t>
      </w:r>
      <w:r>
        <w:rPr/>
        <w:t>[Europejski</w:t>
      </w:r>
      <w:r>
        <w:rPr>
          <w:spacing w:val="-4"/>
        </w:rPr>
        <w:t> </w:t>
      </w:r>
      <w:r>
        <w:rPr/>
        <w:t>Bank</w:t>
      </w:r>
      <w:r>
        <w:rPr>
          <w:spacing w:val="-4"/>
        </w:rPr>
        <w:t> </w:t>
      </w:r>
      <w:r>
        <w:rPr/>
        <w:t>Centralny/organu/ </w:t>
      </w:r>
      <w:r>
        <w:rPr>
          <w:spacing w:val="-2"/>
        </w:rPr>
        <w:t>agencji].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Luksemburg:</w:t>
      </w:r>
      <w:r>
        <w:rPr>
          <w:spacing w:val="-9"/>
        </w:rPr>
        <w:t> </w:t>
      </w:r>
      <w:r>
        <w:rPr/>
        <w:t>Urząd</w:t>
      </w:r>
      <w:r>
        <w:rPr>
          <w:spacing w:val="-8"/>
        </w:rPr>
        <w:t> </w:t>
      </w:r>
      <w:r>
        <w:rPr/>
        <w:t>Publikacji</w:t>
      </w:r>
      <w:r>
        <w:rPr>
          <w:spacing w:val="-9"/>
        </w:rPr>
        <w:t> </w:t>
      </w:r>
      <w:r>
        <w:rPr/>
        <w:t>Unii</w:t>
      </w:r>
      <w:r>
        <w:rPr>
          <w:spacing w:val="-8"/>
        </w:rPr>
        <w:t> </w:t>
      </w:r>
      <w:r>
        <w:rPr/>
        <w:t>Europejskiej,</w:t>
      </w:r>
      <w:r>
        <w:rPr>
          <w:spacing w:val="-8"/>
        </w:rPr>
        <w:t> </w:t>
      </w:r>
      <w:r>
        <w:rPr>
          <w:spacing w:val="-2"/>
        </w:rPr>
        <w:t>[rok]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1658"/>
      </w:pPr>
      <w:r>
        <w:rPr/>
        <w:t>©</w:t>
      </w:r>
      <w:r>
        <w:rPr>
          <w:spacing w:val="-7"/>
        </w:rPr>
        <w:t> </w:t>
      </w:r>
      <w:r>
        <w:rPr/>
        <w:t>[Europejski</w:t>
      </w:r>
      <w:r>
        <w:rPr>
          <w:spacing w:val="-7"/>
        </w:rPr>
        <w:t> </w:t>
      </w:r>
      <w:r>
        <w:rPr/>
        <w:t>Bank</w:t>
      </w:r>
      <w:r>
        <w:rPr>
          <w:spacing w:val="-7"/>
        </w:rPr>
        <w:t> </w:t>
      </w:r>
      <w:r>
        <w:rPr/>
        <w:t>Centralny/organ/agencjaEuropejska</w:t>
      </w:r>
      <w:r>
        <w:rPr>
          <w:spacing w:val="-7"/>
        </w:rPr>
        <w:t> </w:t>
      </w:r>
      <w:r>
        <w:rPr/>
        <w:t>Wspólnota</w:t>
      </w:r>
      <w:r>
        <w:rPr>
          <w:spacing w:val="-7"/>
        </w:rPr>
        <w:t> </w:t>
      </w:r>
      <w:r>
        <w:rPr/>
        <w:t>Energii</w:t>
      </w:r>
      <w:r>
        <w:rPr>
          <w:spacing w:val="-7"/>
        </w:rPr>
        <w:t> </w:t>
      </w:r>
      <w:r>
        <w:rPr/>
        <w:t>Atomowej/itd.],</w:t>
      </w:r>
      <w:r>
        <w:rPr>
          <w:spacing w:val="-7"/>
        </w:rPr>
        <w:t> </w:t>
      </w:r>
      <w:r>
        <w:rPr/>
        <w:t>[rok]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/>
      </w:pPr>
      <w:r>
        <w:rPr/>
        <w:t>©</w:t>
      </w:r>
      <w:r>
        <w:rPr>
          <w:spacing w:val="-5"/>
        </w:rPr>
        <w:t> </w:t>
      </w:r>
      <w:r>
        <w:rPr/>
        <w:t>[Europejski</w:t>
      </w:r>
      <w:r>
        <w:rPr>
          <w:spacing w:val="-5"/>
        </w:rPr>
        <w:t> </w:t>
      </w:r>
      <w:r>
        <w:rPr/>
        <w:t>Bank</w:t>
      </w:r>
      <w:r>
        <w:rPr>
          <w:spacing w:val="-5"/>
        </w:rPr>
        <w:t> </w:t>
      </w:r>
      <w:r>
        <w:rPr/>
        <w:t>Centralny/organ/agencjaEuropejska</w:t>
      </w:r>
      <w:r>
        <w:rPr>
          <w:spacing w:val="-5"/>
        </w:rPr>
        <w:t> </w:t>
      </w:r>
      <w:r>
        <w:rPr/>
        <w:t>Wspólnota</w:t>
      </w:r>
      <w:r>
        <w:rPr>
          <w:spacing w:val="-5"/>
        </w:rPr>
        <w:t> </w:t>
      </w:r>
      <w:r>
        <w:rPr/>
        <w:t>Energii</w:t>
      </w:r>
      <w:r>
        <w:rPr>
          <w:spacing w:val="-5"/>
        </w:rPr>
        <w:t> </w:t>
      </w:r>
      <w:r>
        <w:rPr/>
        <w:t>Atomowej/itd.],</w:t>
      </w:r>
      <w:r>
        <w:rPr>
          <w:spacing w:val="-5"/>
        </w:rPr>
        <w:t> </w:t>
      </w:r>
      <w:r>
        <w:rPr/>
        <w:t>[rok].</w:t>
      </w:r>
      <w:r>
        <w:rPr>
          <w:spacing w:val="-5"/>
        </w:rPr>
        <w:t> </w:t>
      </w:r>
      <w:r>
        <w:rPr/>
        <w:t>Niektóre</w:t>
      </w:r>
      <w:r>
        <w:rPr>
          <w:spacing w:val="-5"/>
        </w:rPr>
        <w:t> </w:t>
      </w:r>
      <w:r>
        <w:rPr/>
        <w:t>treści utworzono przy użyciu [nazwa narzędzia AI].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Kopiowanie</w:t>
      </w:r>
      <w:r>
        <w:rPr>
          <w:spacing w:val="-6"/>
        </w:rPr>
        <w:t> </w:t>
      </w:r>
      <w:r>
        <w:rPr/>
        <w:t>dozwolone</w:t>
      </w:r>
      <w:r>
        <w:rPr>
          <w:spacing w:val="-6"/>
        </w:rPr>
        <w:t> </w:t>
      </w:r>
      <w:r>
        <w:rPr/>
        <w:t>pod</w:t>
      </w:r>
      <w:r>
        <w:rPr>
          <w:spacing w:val="-6"/>
        </w:rPr>
        <w:t> </w:t>
      </w:r>
      <w:r>
        <w:rPr/>
        <w:t>warunkiem</w:t>
      </w:r>
      <w:r>
        <w:rPr>
          <w:spacing w:val="-6"/>
        </w:rPr>
        <w:t> </w:t>
      </w:r>
      <w:r>
        <w:rPr/>
        <w:t>podania</w:t>
      </w:r>
      <w:r>
        <w:rPr>
          <w:spacing w:val="-6"/>
        </w:rPr>
        <w:t> </w:t>
      </w:r>
      <w:r>
        <w:rPr>
          <w:spacing w:val="-2"/>
        </w:rPr>
        <w:t>źródła.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5"/>
        </w:rPr>
        <w:t> </w:t>
      </w:r>
      <w:r>
        <w:rPr/>
        <w:t>wykorzystania</w:t>
      </w:r>
      <w:r>
        <w:rPr>
          <w:spacing w:val="-5"/>
        </w:rPr>
        <w:t> </w:t>
      </w:r>
      <w:r>
        <w:rPr/>
        <w:t>lub</w:t>
      </w:r>
      <w:r>
        <w:rPr>
          <w:spacing w:val="-5"/>
        </w:rPr>
        <w:t> </w:t>
      </w:r>
      <w:r>
        <w:rPr/>
        <w:t>kopiowania</w:t>
      </w:r>
      <w:r>
        <w:rPr>
          <w:spacing w:val="-5"/>
        </w:rPr>
        <w:t> </w:t>
      </w:r>
      <w:r>
        <w:rPr/>
        <w:t>elementów,</w:t>
      </w:r>
      <w:r>
        <w:rPr>
          <w:spacing w:val="-5"/>
        </w:rPr>
        <w:t> </w:t>
      </w:r>
      <w:r>
        <w:rPr/>
        <w:t>które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są</w:t>
      </w:r>
      <w:r>
        <w:rPr>
          <w:spacing w:val="-5"/>
        </w:rPr>
        <w:t> </w:t>
      </w:r>
      <w:r>
        <w:rPr/>
        <w:t>własnością</w:t>
      </w:r>
      <w:r>
        <w:rPr>
          <w:spacing w:val="-5"/>
        </w:rPr>
        <w:t> </w:t>
      </w:r>
      <w:r>
        <w:rPr/>
        <w:t>[Europejski</w:t>
      </w:r>
      <w:r>
        <w:rPr>
          <w:spacing w:val="-5"/>
        </w:rPr>
        <w:t> </w:t>
      </w:r>
      <w:r>
        <w:rPr/>
        <w:t>Bank</w:t>
      </w:r>
      <w:r>
        <w:rPr>
          <w:spacing w:val="-5"/>
        </w:rPr>
        <w:t> </w:t>
      </w:r>
      <w:r>
        <w:rPr/>
        <w:t>Centralny/organ/ agencja], konieczne może być uzyskanie zgody bezpośrednio od właściwych podmiotów prawa autorskiego. [Europejski Bank Centralny/Organ/Agencja] nie posiada praw autorskich do następujących elementów: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6"/>
          <w:sz w:val="20"/>
        </w:rPr>
        <w:t> </w:t>
      </w:r>
      <w:r>
        <w:rPr>
          <w:sz w:val="20"/>
        </w:rPr>
        <w:t>informacja],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> </w:t>
      </w:r>
      <w:r>
        <w:rPr>
          <w:sz w:val="20"/>
        </w:rPr>
        <w:t>np.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strona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7"/>
          <w:sz w:val="20"/>
        </w:rPr>
        <w:t> </w:t>
      </w:r>
      <w:r>
        <w:rPr>
          <w:sz w:val="20"/>
        </w:rPr>
        <w:t>informacja],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6"/>
          <w:sz w:val="20"/>
        </w:rPr>
        <w:t> </w:t>
      </w:r>
      <w:r>
        <w:rPr>
          <w:sz w:val="20"/>
        </w:rPr>
        <w:t>np.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wszelkie</w:t>
      </w:r>
      <w:r>
        <w:rPr>
          <w:spacing w:val="-7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307" w:hanging="380"/>
        <w:jc w:val="left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[element,</w:t>
      </w:r>
      <w:r>
        <w:rPr>
          <w:spacing w:val="-4"/>
          <w:sz w:val="20"/>
        </w:rPr>
        <w:t> </w:t>
      </w:r>
      <w:r>
        <w:rPr>
          <w:sz w:val="20"/>
        </w:rPr>
        <w:t>którego</w:t>
      </w:r>
      <w:r>
        <w:rPr>
          <w:spacing w:val="-4"/>
          <w:sz w:val="20"/>
        </w:rPr>
        <w:t> </w:t>
      </w:r>
      <w:r>
        <w:rPr>
          <w:sz w:val="20"/>
        </w:rPr>
        <w:t>dotyczy</w:t>
      </w:r>
      <w:r>
        <w:rPr>
          <w:spacing w:val="-4"/>
          <w:sz w:val="20"/>
        </w:rPr>
        <w:t> </w:t>
      </w:r>
      <w:r>
        <w:rPr>
          <w:sz w:val="20"/>
        </w:rPr>
        <w:t>informacja],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> </w:t>
      </w:r>
      <w:r>
        <w:rPr>
          <w:sz w:val="20"/>
        </w:rPr>
        <w:t>np.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z w:val="20"/>
        </w:rPr>
        <w:t>podstawie</w:t>
      </w:r>
      <w:r>
        <w:rPr>
          <w:spacing w:val="-4"/>
          <w:sz w:val="20"/>
        </w:rPr>
        <w:t> </w:t>
      </w:r>
      <w:r>
        <w:rPr>
          <w:sz w:val="20"/>
        </w:rPr>
        <w:t>licencji</w:t>
      </w:r>
      <w:r>
        <w:rPr>
          <w:spacing w:val="-4"/>
          <w:sz w:val="20"/>
        </w:rPr>
        <w:t> </w:t>
      </w:r>
      <w:r>
        <w:rPr>
          <w:sz w:val="20"/>
        </w:rPr>
        <w:t>CC BY 2.0 [+ link do licencji],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[nazwa</w:t>
      </w:r>
      <w:r>
        <w:rPr>
          <w:spacing w:val="-7"/>
          <w:sz w:val="20"/>
        </w:rPr>
        <w:t> </w:t>
      </w:r>
      <w:r>
        <w:rPr>
          <w:sz w:val="20"/>
        </w:rPr>
        <w:t>twórcy],</w:t>
      </w:r>
      <w:r>
        <w:rPr>
          <w:spacing w:val="-6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wszelkie</w:t>
      </w:r>
      <w:r>
        <w:rPr>
          <w:spacing w:val="-6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5"/>
        </w:rPr>
        <w:t> </w:t>
      </w:r>
      <w:r>
        <w:rPr/>
        <w:t>wykorzystania</w:t>
      </w:r>
      <w:r>
        <w:rPr>
          <w:spacing w:val="-5"/>
        </w:rPr>
        <w:t> </w:t>
      </w:r>
      <w:r>
        <w:rPr/>
        <w:t>lub</w:t>
      </w:r>
      <w:r>
        <w:rPr>
          <w:spacing w:val="-5"/>
        </w:rPr>
        <w:t> </w:t>
      </w:r>
      <w:r>
        <w:rPr/>
        <w:t>kopiowania</w:t>
      </w:r>
      <w:r>
        <w:rPr>
          <w:spacing w:val="-5"/>
        </w:rPr>
        <w:t> </w:t>
      </w:r>
      <w:r>
        <w:rPr/>
        <w:t>elementów,</w:t>
      </w:r>
      <w:r>
        <w:rPr>
          <w:spacing w:val="-5"/>
        </w:rPr>
        <w:t> </w:t>
      </w:r>
      <w:r>
        <w:rPr/>
        <w:t>które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są</w:t>
      </w:r>
      <w:r>
        <w:rPr>
          <w:spacing w:val="-5"/>
        </w:rPr>
        <w:t> </w:t>
      </w:r>
      <w:r>
        <w:rPr/>
        <w:t>własnością</w:t>
      </w:r>
      <w:r>
        <w:rPr>
          <w:spacing w:val="-5"/>
        </w:rPr>
        <w:t> </w:t>
      </w:r>
      <w:r>
        <w:rPr/>
        <w:t>[Europejski</w:t>
      </w:r>
      <w:r>
        <w:rPr>
          <w:spacing w:val="-5"/>
        </w:rPr>
        <w:t> </w:t>
      </w:r>
      <w:r>
        <w:rPr/>
        <w:t>Bank</w:t>
      </w:r>
      <w:r>
        <w:rPr>
          <w:spacing w:val="-5"/>
        </w:rPr>
        <w:t> </w:t>
      </w:r>
      <w:r>
        <w:rPr/>
        <w:t>Centralny/organ/ agencja], konieczne może być uzyskanie zgody bezpośrednio od właściwych podmiotów prawa autorskiego.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251147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77541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1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Luksemburgu</w:t>
      </w:r>
      <w:r>
        <w:rPr>
          <w:spacing w:val="-8"/>
        </w:rPr>
        <w:t> </w:t>
      </w:r>
      <w:r>
        <w:rPr/>
        <w:t>(bez</w:t>
      </w:r>
      <w:r>
        <w:rPr>
          <w:spacing w:val="-8"/>
        </w:rPr>
        <w:t> </w:t>
      </w:r>
      <w:r>
        <w:rPr/>
        <w:t>VAT):</w:t>
      </w:r>
      <w:r>
        <w:rPr>
          <w:spacing w:val="-8"/>
        </w:rPr>
        <w:t> </w:t>
      </w:r>
      <w:r>
        <w:rPr/>
        <w:t>…</w:t>
      </w:r>
      <w:r>
        <w:rPr>
          <w:spacing w:val="-8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820"/>
        </w:sectPr>
      </w:pPr>
    </w:p>
    <w:p>
      <w:pPr>
        <w:pStyle w:val="Heading1"/>
        <w:spacing w:before="73"/>
      </w:pPr>
      <w:r>
        <w:rPr/>
        <w:t>Jak</w:t>
      </w:r>
      <w:r>
        <w:rPr>
          <w:spacing w:val="-5"/>
        </w:rPr>
        <w:t> </w:t>
      </w:r>
      <w:r>
        <w:rPr/>
        <w:t>skontaktować</w:t>
      </w:r>
      <w:r>
        <w:rPr>
          <w:spacing w:val="-5"/>
        </w:rPr>
        <w:t> </w:t>
      </w:r>
      <w:r>
        <w:rPr/>
        <w:t>się</w:t>
      </w:r>
      <w:r>
        <w:rPr>
          <w:spacing w:val="-5"/>
        </w:rPr>
        <w:t> </w:t>
      </w:r>
      <w:r>
        <w:rPr/>
        <w:t>z</w:t>
      </w:r>
      <w:r>
        <w:rPr>
          <w:spacing w:val="-4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Osobiście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całej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istnieje</w:t>
      </w:r>
      <w:r>
        <w:rPr>
          <w:spacing w:val="-4"/>
          <w:sz w:val="22"/>
        </w:rPr>
        <w:t> </w:t>
      </w:r>
      <w:r>
        <w:rPr>
          <w:sz w:val="22"/>
        </w:rPr>
        <w:t>kilkaset</w:t>
      </w:r>
      <w:r>
        <w:rPr>
          <w:spacing w:val="-4"/>
          <w:sz w:val="22"/>
        </w:rPr>
        <w:t> </w:t>
      </w:r>
      <w:r>
        <w:rPr>
          <w:sz w:val="22"/>
        </w:rPr>
        <w:t>centrów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</w:t>
      </w:r>
      <w:r>
        <w:rPr>
          <w:spacing w:val="-4"/>
          <w:sz w:val="22"/>
        </w:rPr>
        <w:t> </w:t>
      </w:r>
      <w:r>
        <w:rPr>
          <w:sz w:val="22"/>
        </w:rPr>
        <w:t>najbliższego</w:t>
      </w:r>
      <w:r>
        <w:rPr>
          <w:spacing w:val="-4"/>
          <w:sz w:val="22"/>
        </w:rPr>
        <w:t> </w:t>
      </w:r>
      <w:r>
        <w:rPr>
          <w:sz w:val="22"/>
        </w:rPr>
        <w:t>centrum</w:t>
      </w:r>
      <w:r>
        <w:rPr>
          <w:spacing w:val="-4"/>
          <w:sz w:val="22"/>
        </w:rPr>
        <w:t> </w:t>
      </w:r>
      <w:r>
        <w:rPr>
          <w:sz w:val="22"/>
        </w:rPr>
        <w:t>można znaleźć na stronie: 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european-union.europa.eu/contact-eu/meet-us_pl</w:t>
        </w:r>
      </w:hyperlink>
      <w:r>
        <w:rPr>
          <w:sz w:val="22"/>
          <w:u w:val="none"/>
        </w:rPr>
        <w:t>.</w:t>
      </w:r>
    </w:p>
    <w:p>
      <w:pPr>
        <w:pStyle w:val="Heading2"/>
      </w:pPr>
      <w:r>
        <w:rPr/>
        <w:t>Telefonicznie</w:t>
      </w:r>
      <w:r>
        <w:rPr>
          <w:spacing w:val="-15"/>
        </w:rPr>
        <w:t> </w:t>
      </w:r>
      <w:r>
        <w:rPr/>
        <w:t>lub</w:t>
      </w:r>
      <w:r>
        <w:rPr>
          <w:spacing w:val="-15"/>
        </w:rPr>
        <w:t> </w:t>
      </w:r>
      <w:r>
        <w:rPr>
          <w:spacing w:val="-2"/>
        </w:rPr>
        <w:t>pisemnie</w:t>
      </w:r>
    </w:p>
    <w:p>
      <w:pPr>
        <w:spacing w:line="290" w:lineRule="auto" w:before="167"/>
        <w:ind w:left="437" w:right="612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serwis</w:t>
      </w:r>
      <w:r>
        <w:rPr>
          <w:spacing w:val="-5"/>
          <w:sz w:val="22"/>
        </w:rPr>
        <w:t> </w:t>
      </w:r>
      <w:r>
        <w:rPr>
          <w:sz w:val="22"/>
        </w:rPr>
        <w:t>informacyjny,</w:t>
      </w:r>
      <w:r>
        <w:rPr>
          <w:spacing w:val="-5"/>
          <w:sz w:val="22"/>
        </w:rPr>
        <w:t> </w:t>
      </w:r>
      <w:r>
        <w:rPr>
          <w:sz w:val="22"/>
        </w:rPr>
        <w:t>który</w:t>
      </w:r>
      <w:r>
        <w:rPr>
          <w:spacing w:val="-5"/>
          <w:sz w:val="22"/>
        </w:rPr>
        <w:t> </w:t>
      </w:r>
      <w:r>
        <w:rPr>
          <w:sz w:val="22"/>
        </w:rPr>
        <w:t>udziela</w:t>
      </w:r>
      <w:r>
        <w:rPr>
          <w:spacing w:val="-5"/>
          <w:sz w:val="22"/>
        </w:rPr>
        <w:t> </w:t>
      </w:r>
      <w:r>
        <w:rPr>
          <w:sz w:val="22"/>
        </w:rPr>
        <w:t>odpowiedzi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pytania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temat</w:t>
      </w:r>
      <w:r>
        <w:rPr>
          <w:spacing w:val="-5"/>
          <w:sz w:val="22"/>
        </w:rPr>
        <w:t> </w:t>
      </w:r>
      <w:r>
        <w:rPr>
          <w:sz w:val="22"/>
        </w:rPr>
        <w:t>Unii Europejskiej. Można się z nim skontaktować: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897" w:hanging="400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4"/>
          <w:sz w:val="22"/>
        </w:rPr>
        <w:t> </w:t>
      </w:r>
      <w:r>
        <w:rPr>
          <w:sz w:val="22"/>
        </w:rPr>
        <w:t>pod</w:t>
      </w:r>
      <w:r>
        <w:rPr>
          <w:spacing w:val="-4"/>
          <w:sz w:val="22"/>
        </w:rPr>
        <w:t> </w:t>
      </w:r>
      <w:r>
        <w:rPr>
          <w:sz w:val="22"/>
        </w:rPr>
        <w:t>bezpłatny</w:t>
      </w:r>
      <w:r>
        <w:rPr>
          <w:spacing w:val="-4"/>
          <w:sz w:val="22"/>
        </w:rPr>
        <w:t> </w:t>
      </w:r>
      <w:r>
        <w:rPr>
          <w:sz w:val="22"/>
        </w:rPr>
        <w:t>numer</w:t>
      </w:r>
      <w:r>
        <w:rPr>
          <w:spacing w:val="-4"/>
          <w:sz w:val="22"/>
        </w:rPr>
        <w:t> </w:t>
      </w:r>
      <w:r>
        <w:rPr>
          <w:sz w:val="22"/>
        </w:rPr>
        <w:t>telefonu: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(niektórzy</w:t>
      </w:r>
      <w:r>
        <w:rPr>
          <w:spacing w:val="-4"/>
          <w:sz w:val="22"/>
        </w:rPr>
        <w:t> </w:t>
      </w:r>
      <w:r>
        <w:rPr>
          <w:sz w:val="22"/>
        </w:rPr>
        <w:t>operatorzy</w:t>
      </w:r>
      <w:r>
        <w:rPr>
          <w:spacing w:val="-4"/>
          <w:sz w:val="22"/>
        </w:rPr>
        <w:t> </w:t>
      </w:r>
      <w:r>
        <w:rPr>
          <w:sz w:val="22"/>
        </w:rPr>
        <w:t>mogą naliczać opłaty za te połączenia),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3"/>
          <w:sz w:val="22"/>
        </w:rPr>
        <w:t> </w:t>
      </w:r>
      <w:r>
        <w:rPr>
          <w:sz w:val="22"/>
        </w:rPr>
        <w:t>pod</w:t>
      </w:r>
      <w:r>
        <w:rPr>
          <w:spacing w:val="-3"/>
          <w:sz w:val="22"/>
        </w:rPr>
        <w:t> </w:t>
      </w:r>
      <w:r>
        <w:rPr>
          <w:sz w:val="22"/>
        </w:rPr>
        <w:t>standardowy</w:t>
      </w:r>
      <w:r>
        <w:rPr>
          <w:spacing w:val="-3"/>
          <w:sz w:val="22"/>
        </w:rPr>
        <w:t> </w:t>
      </w:r>
      <w:r>
        <w:rPr>
          <w:sz w:val="22"/>
        </w:rPr>
        <w:t>numer</w:t>
      </w:r>
      <w:r>
        <w:rPr>
          <w:spacing w:val="-3"/>
          <w:sz w:val="22"/>
        </w:rPr>
        <w:t> </w:t>
      </w:r>
      <w:r>
        <w:rPr>
          <w:sz w:val="22"/>
        </w:rPr>
        <w:t>telefonu: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za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pomocą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formularza:</w:t>
      </w:r>
      <w:r>
        <w:rPr>
          <w:spacing w:val="23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european-union.europa.eu/contact-eu/write-us_pl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Wyszukiwanie</w:t>
      </w:r>
      <w:r>
        <w:rPr>
          <w:spacing w:val="-9"/>
        </w:rPr>
        <w:t> </w:t>
      </w:r>
      <w:r>
        <w:rPr/>
        <w:t>informacji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612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</w:t>
      </w:r>
      <w:r>
        <w:rPr>
          <w:spacing w:val="-4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wszystkich</w:t>
      </w:r>
      <w:r>
        <w:rPr>
          <w:spacing w:val="-4"/>
          <w:sz w:val="22"/>
        </w:rPr>
        <w:t> </w:t>
      </w:r>
      <w:r>
        <w:rPr>
          <w:sz w:val="22"/>
        </w:rPr>
        <w:t>językach</w:t>
      </w:r>
      <w:r>
        <w:rPr>
          <w:spacing w:val="-4"/>
          <w:sz w:val="22"/>
        </w:rPr>
        <w:t> </w:t>
      </w:r>
      <w:r>
        <w:rPr>
          <w:sz w:val="22"/>
        </w:rPr>
        <w:t>urzędowych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portalu </w:t>
      </w:r>
      <w:r>
        <w:rPr>
          <w:spacing w:val="-2"/>
          <w:sz w:val="22"/>
        </w:rPr>
        <w:t>Europa</w:t>
      </w:r>
    </w:p>
    <w:p>
      <w:pPr>
        <w:spacing w:before="113"/>
        <w:ind w:left="437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Publikacje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spacing w:line="290" w:lineRule="auto" w:before="166"/>
        <w:ind w:left="437" w:right="281" w:firstLine="0"/>
        <w:jc w:val="left"/>
        <w:rPr>
          <w:sz w:val="22"/>
        </w:rPr>
      </w:pPr>
      <w:r>
        <w:rPr>
          <w:sz w:val="22"/>
        </w:rPr>
        <w:t>Publikacje</w:t>
      </w:r>
      <w:r>
        <w:rPr>
          <w:spacing w:val="-5"/>
          <w:sz w:val="22"/>
        </w:rPr>
        <w:t> </w:t>
      </w:r>
      <w:r>
        <w:rPr>
          <w:sz w:val="22"/>
        </w:rPr>
        <w:t>UE</w:t>
      </w:r>
      <w:r>
        <w:rPr>
          <w:spacing w:val="-5"/>
          <w:sz w:val="22"/>
        </w:rPr>
        <w:t> </w:t>
      </w:r>
      <w:r>
        <w:rPr>
          <w:sz w:val="22"/>
        </w:rPr>
        <w:t>można</w:t>
      </w:r>
      <w:r>
        <w:rPr>
          <w:spacing w:val="-5"/>
          <w:sz w:val="22"/>
        </w:rPr>
        <w:t> </w:t>
      </w:r>
      <w:r>
        <w:rPr>
          <w:sz w:val="22"/>
        </w:rPr>
        <w:t>obejrzeć</w:t>
      </w:r>
      <w:r>
        <w:rPr>
          <w:spacing w:val="-5"/>
          <w:sz w:val="22"/>
        </w:rPr>
        <w:t> </w:t>
      </w:r>
      <w:r>
        <w:rPr>
          <w:sz w:val="22"/>
        </w:rPr>
        <w:t>lub</w:t>
      </w:r>
      <w:r>
        <w:rPr>
          <w:spacing w:val="-5"/>
          <w:sz w:val="22"/>
        </w:rPr>
        <w:t> </w:t>
      </w:r>
      <w:r>
        <w:rPr>
          <w:sz w:val="22"/>
        </w:rPr>
        <w:t>zamówić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stronie:</w:t>
      </w:r>
      <w:r>
        <w:rPr>
          <w:spacing w:val="-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op.europa.eu/pl/publications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Większą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liczbę egzemplarzy bezpłatnych publikacji można otrzymać, kontaktując się z serwisem Europe Direct lub</w:t>
      </w:r>
      <w:r>
        <w:rPr>
          <w:sz w:val="22"/>
          <w:u w:val="none"/>
        </w:rPr>
        <w:t> z lokalnym centrum dokumentacji europejskiej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european-union.europa.eu/contact-eu/meet-us_pl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Prawo</w:t>
      </w:r>
      <w:r>
        <w:rPr>
          <w:spacing w:val="-5"/>
        </w:rPr>
        <w:t> </w:t>
      </w:r>
      <w:r>
        <w:rPr/>
        <w:t>UE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powiązane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398" w:lineRule="auto" w:before="167"/>
        <w:ind w:left="437" w:right="612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dotyczące</w:t>
      </w:r>
      <w:r>
        <w:rPr>
          <w:spacing w:val="-4"/>
          <w:sz w:val="22"/>
        </w:rPr>
        <w:t> </w:t>
      </w:r>
      <w:r>
        <w:rPr>
          <w:sz w:val="22"/>
        </w:rPr>
        <w:t>UE,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tym</w:t>
      </w:r>
      <w:r>
        <w:rPr>
          <w:spacing w:val="-4"/>
          <w:sz w:val="22"/>
        </w:rPr>
        <w:t> </w:t>
      </w:r>
      <w:r>
        <w:rPr>
          <w:sz w:val="22"/>
        </w:rPr>
        <w:t>wszystkie</w:t>
      </w:r>
      <w:r>
        <w:rPr>
          <w:spacing w:val="-4"/>
          <w:sz w:val="22"/>
        </w:rPr>
        <w:t> </w:t>
      </w:r>
      <w:r>
        <w:rPr>
          <w:sz w:val="22"/>
        </w:rPr>
        <w:t>unijne</w:t>
      </w:r>
      <w:r>
        <w:rPr>
          <w:spacing w:val="-4"/>
          <w:sz w:val="22"/>
        </w:rPr>
        <w:t> </w:t>
      </w:r>
      <w:r>
        <w:rPr>
          <w:sz w:val="22"/>
        </w:rPr>
        <w:t>akty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r.,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 we wszystkich językach urzędowych UE w portalu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line="252" w:lineRule="exact" w:before="0"/>
      </w:pPr>
      <w:r>
        <w:rPr/>
        <w:t>Otwarte</w:t>
      </w:r>
      <w:r>
        <w:rPr>
          <w:spacing w:val="-6"/>
        </w:rPr>
        <w:t> </w:t>
      </w:r>
      <w:r>
        <w:rPr/>
        <w:t>dane</w:t>
      </w:r>
      <w:r>
        <w:rPr>
          <w:spacing w:val="-5"/>
        </w:rPr>
        <w:t> UE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Portal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zapewnia dostęp do otwartych zbiorów danych pochodzących z instytucji, organów i agencji UE. Dane te można pobierać i wykorzystywać bezpłatnie, zarówno do celów komercyjnych,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niekomercyjnych.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umożliwia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również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dostęp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wielu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zbiorów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danych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 krajów europejskich.</w:t>
      </w:r>
    </w:p>
    <w:sectPr>
      <w:pgSz w:w="11910" w:h="16840"/>
      <w:pgMar w:top="600" w:bottom="280" w:left="6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82" w:hanging="4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45" w:hanging="4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08" w:hanging="4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71" w:hanging="4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597" w:hanging="4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60" w:hanging="4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523" w:hanging="400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458" w:hanging="3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57" w:hanging="3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56" w:hanging="3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55" w:hanging="3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54" w:hanging="3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53" w:hanging="3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452" w:hanging="3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451" w:hanging="30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30" w:hanging="38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21" w:hanging="38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12" w:hanging="38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03" w:hanging="38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85" w:hanging="38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476" w:hanging="38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467" w:hanging="380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pl" TargetMode="External"/><Relationship Id="rId9" Type="http://schemas.openxmlformats.org/officeDocument/2006/relationships/hyperlink" Target="https://european-union.europa.eu/contact-eu/write-us_pl" TargetMode="External"/><Relationship Id="rId10" Type="http://schemas.openxmlformats.org/officeDocument/2006/relationships/hyperlink" Target="https://european-union.europa.eu/index_pl" TargetMode="External"/><Relationship Id="rId11" Type="http://schemas.openxmlformats.org/officeDocument/2006/relationships/hyperlink" Target="https://op.europa.eu/pl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pl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PL(NB: The Commission’s executive agencies have their own liminary pages.)</dc:title>
  <dcterms:created xsi:type="dcterms:W3CDTF">2025-04-28T11:40:30Z</dcterms:created>
  <dcterms:modified xsi:type="dcterms:W3CDTF">2025-04-28T11:40:30Z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