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90" w:hanging="10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IT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Manoscritto</w:t>
      </w:r>
      <w:r>
        <w:rPr>
          <w:spacing w:val="-9"/>
        </w:rPr>
        <w:t> </w:t>
      </w:r>
      <w:r>
        <w:rPr/>
        <w:t>completato</w:t>
      </w:r>
      <w:r>
        <w:rPr>
          <w:spacing w:val="-9"/>
        </w:rPr>
        <w:t> </w:t>
      </w:r>
      <w:r>
        <w:rPr/>
        <w:t>nel/nell’</w:t>
      </w:r>
      <w:r>
        <w:rPr>
          <w:spacing w:val="-9"/>
        </w:rPr>
        <w:t> </w:t>
      </w:r>
      <w:r>
        <w:rPr/>
        <w:t>[mese]</w:t>
      </w:r>
      <w:r>
        <w:rPr>
          <w:spacing w:val="-9"/>
        </w:rPr>
        <w:t> </w:t>
      </w:r>
      <w:r>
        <w:rPr>
          <w:spacing w:val="-2"/>
        </w:rPr>
        <w:t>[anno].</w:t>
      </w:r>
    </w:p>
    <w:p>
      <w:pPr>
        <w:pStyle w:val="BodyText"/>
        <w:spacing w:line="540" w:lineRule="atLeast"/>
        <w:ind w:left="153" w:right="4195"/>
      </w:pPr>
      <w:r>
        <w:rPr/>
        <w:t>Edizione</w:t>
      </w:r>
      <w:r>
        <w:rPr>
          <w:spacing w:val="-13"/>
        </w:rPr>
        <w:t> </w:t>
      </w:r>
      <w:r>
        <w:rPr/>
        <w:t>riveduta/Edizione</w:t>
      </w:r>
      <w:r>
        <w:rPr>
          <w:spacing w:val="-13"/>
        </w:rPr>
        <w:t> </w:t>
      </w:r>
      <w:r>
        <w:rPr/>
        <w:t>corretta/Prima/Seconda/n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della/dell’[Banca centrale europea/organo/organismo].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Lussemburgo:</w:t>
      </w:r>
      <w:r>
        <w:rPr>
          <w:spacing w:val="-11"/>
        </w:rPr>
        <w:t> </w:t>
      </w:r>
      <w:r>
        <w:rPr/>
        <w:t>Ufficio</w:t>
      </w:r>
      <w:r>
        <w:rPr>
          <w:spacing w:val="-9"/>
        </w:rPr>
        <w:t> </w:t>
      </w:r>
      <w:r>
        <w:rPr/>
        <w:t>delle</w:t>
      </w:r>
      <w:r>
        <w:rPr>
          <w:spacing w:val="-9"/>
        </w:rPr>
        <w:t> </w:t>
      </w:r>
      <w:r>
        <w:rPr/>
        <w:t>pubblicazioni</w:t>
      </w:r>
      <w:r>
        <w:rPr>
          <w:spacing w:val="-9"/>
        </w:rPr>
        <w:t> </w:t>
      </w:r>
      <w:r>
        <w:rPr/>
        <w:t>dell’Unione</w:t>
      </w:r>
      <w:r>
        <w:rPr>
          <w:spacing w:val="-9"/>
        </w:rPr>
        <w:t> </w:t>
      </w:r>
      <w:r>
        <w:rPr/>
        <w:t>europea,</w:t>
      </w:r>
      <w:r>
        <w:rPr>
          <w:spacing w:val="-9"/>
        </w:rPr>
        <w:t> </w:t>
      </w:r>
      <w:r>
        <w:rPr>
          <w:spacing w:val="-2"/>
        </w:rPr>
        <w:t>[anno]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490"/>
      </w:pPr>
      <w:r>
        <w:rPr/>
        <w:t>©</w:t>
      </w:r>
      <w:r>
        <w:rPr>
          <w:spacing w:val="-7"/>
        </w:rPr>
        <w:t> </w:t>
      </w:r>
      <w:r>
        <w:rPr/>
        <w:t>[Banca</w:t>
      </w:r>
      <w:r>
        <w:rPr>
          <w:spacing w:val="-7"/>
        </w:rPr>
        <w:t> </w:t>
      </w:r>
      <w:r>
        <w:rPr/>
        <w:t>centrale</w:t>
      </w:r>
      <w:r>
        <w:rPr>
          <w:spacing w:val="-7"/>
        </w:rPr>
        <w:t> </w:t>
      </w:r>
      <w:r>
        <w:rPr/>
        <w:t>europea/organo/agenzia/Comunità</w:t>
      </w:r>
      <w:r>
        <w:rPr>
          <w:spacing w:val="-7"/>
        </w:rPr>
        <w:t> </w:t>
      </w:r>
      <w:r>
        <w:rPr/>
        <w:t>europea</w:t>
      </w:r>
      <w:r>
        <w:rPr>
          <w:spacing w:val="-7"/>
        </w:rPr>
        <w:t> </w:t>
      </w:r>
      <w:r>
        <w:rPr/>
        <w:t>dell’energia</w:t>
      </w:r>
      <w:r>
        <w:rPr>
          <w:spacing w:val="-7"/>
        </w:rPr>
        <w:t> </w:t>
      </w:r>
      <w:r>
        <w:rPr/>
        <w:t>atomica/ecc.],</w:t>
      </w:r>
      <w:r>
        <w:rPr>
          <w:spacing w:val="-6"/>
        </w:rPr>
        <w:t> </w:t>
      </w:r>
      <w:r>
        <w:rPr/>
        <w:t>[anno]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5"/>
        </w:rPr>
        <w:t> </w:t>
      </w:r>
      <w:r>
        <w:rPr/>
        <w:t>[Banca</w:t>
      </w:r>
      <w:r>
        <w:rPr>
          <w:spacing w:val="-5"/>
        </w:rPr>
        <w:t> </w:t>
      </w:r>
      <w:r>
        <w:rPr/>
        <w:t>centrale</w:t>
      </w:r>
      <w:r>
        <w:rPr>
          <w:spacing w:val="-5"/>
        </w:rPr>
        <w:t> </w:t>
      </w:r>
      <w:r>
        <w:rPr/>
        <w:t>europea/organo/agenzia/Comunità</w:t>
      </w:r>
      <w:r>
        <w:rPr>
          <w:spacing w:val="-5"/>
        </w:rPr>
        <w:t> </w:t>
      </w:r>
      <w:r>
        <w:rPr/>
        <w:t>europea</w:t>
      </w:r>
      <w:r>
        <w:rPr>
          <w:spacing w:val="-5"/>
        </w:rPr>
        <w:t> </w:t>
      </w:r>
      <w:r>
        <w:rPr/>
        <w:t>dell’energia</w:t>
      </w:r>
      <w:r>
        <w:rPr>
          <w:spacing w:val="-5"/>
        </w:rPr>
        <w:t> </w:t>
      </w:r>
      <w:r>
        <w:rPr/>
        <w:t>atomica/ecc.],</w:t>
      </w:r>
      <w:r>
        <w:rPr>
          <w:spacing w:val="-4"/>
        </w:rPr>
        <w:t> </w:t>
      </w:r>
      <w:r>
        <w:rPr/>
        <w:t>[anno].</w:t>
      </w:r>
      <w:r>
        <w:rPr>
          <w:spacing w:val="-5"/>
        </w:rPr>
        <w:t> </w:t>
      </w:r>
      <w:r>
        <w:rPr/>
        <w:t>Alcuni</w:t>
      </w:r>
      <w:r>
        <w:rPr>
          <w:spacing w:val="-5"/>
        </w:rPr>
        <w:t> </w:t>
      </w:r>
      <w:r>
        <w:rPr/>
        <w:t>contenuti sono stati creati utilizzando [nome dello strumento di IA].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Riproduzione</w:t>
      </w:r>
      <w:r>
        <w:rPr>
          <w:spacing w:val="-8"/>
        </w:rPr>
        <w:t> </w:t>
      </w:r>
      <w:r>
        <w:rPr/>
        <w:t>autorizzata</w:t>
      </w:r>
      <w:r>
        <w:rPr>
          <w:spacing w:val="-8"/>
        </w:rPr>
        <w:t> </w:t>
      </w:r>
      <w:r>
        <w:rPr/>
        <w:t>con</w:t>
      </w:r>
      <w:r>
        <w:rPr>
          <w:spacing w:val="-8"/>
        </w:rPr>
        <w:t> </w:t>
      </w:r>
      <w:r>
        <w:rPr/>
        <w:t>citazione</w:t>
      </w:r>
      <w:r>
        <w:rPr>
          <w:spacing w:val="-8"/>
        </w:rPr>
        <w:t> </w:t>
      </w:r>
      <w:r>
        <w:rPr/>
        <w:t>della</w:t>
      </w:r>
      <w:r>
        <w:rPr>
          <w:spacing w:val="-8"/>
        </w:rPr>
        <w:t> </w:t>
      </w:r>
      <w:r>
        <w:rPr>
          <w:spacing w:val="-2"/>
        </w:rPr>
        <w:t>fonte.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Per qualsiasi uso o riproduzione di elementi che non sono di proprietà [Il/La/L’ Banca centrale europea/organo/ agenzia],</w:t>
      </w:r>
      <w:r>
        <w:rPr>
          <w:spacing w:val="-5"/>
        </w:rPr>
        <w:t> </w:t>
      </w:r>
      <w:r>
        <w:rPr/>
        <w:t>potrebbe</w:t>
      </w:r>
      <w:r>
        <w:rPr>
          <w:spacing w:val="-5"/>
        </w:rPr>
        <w:t> </w:t>
      </w:r>
      <w:r>
        <w:rPr/>
        <w:t>essere</w:t>
      </w:r>
      <w:r>
        <w:rPr>
          <w:spacing w:val="-5"/>
        </w:rPr>
        <w:t> </w:t>
      </w:r>
      <w:r>
        <w:rPr/>
        <w:t>necessaria</w:t>
      </w:r>
      <w:r>
        <w:rPr>
          <w:spacing w:val="-5"/>
        </w:rPr>
        <w:t> </w:t>
      </w:r>
      <w:r>
        <w:rPr/>
        <w:t>l’autorizzazione</w:t>
      </w:r>
      <w:r>
        <w:rPr>
          <w:spacing w:val="-5"/>
        </w:rPr>
        <w:t> </w:t>
      </w:r>
      <w:r>
        <w:rPr/>
        <w:t>diretta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rispettivi</w:t>
      </w:r>
      <w:r>
        <w:rPr>
          <w:spacing w:val="-5"/>
        </w:rPr>
        <w:t> </w:t>
      </w:r>
      <w:r>
        <w:rPr/>
        <w:t>titolari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diritti.</w:t>
      </w:r>
      <w:r>
        <w:rPr>
          <w:spacing w:val="-4"/>
        </w:rPr>
        <w:t> </w:t>
      </w:r>
      <w:r>
        <w:rPr/>
        <w:t>[Il/La/L’</w:t>
      </w:r>
      <w:r>
        <w:rPr>
          <w:spacing w:val="-5"/>
        </w:rPr>
        <w:t> </w:t>
      </w:r>
      <w:r>
        <w:rPr/>
        <w:t>Banca</w:t>
      </w:r>
      <w:r>
        <w:rPr>
          <w:spacing w:val="-5"/>
        </w:rPr>
        <w:t> </w:t>
      </w:r>
      <w:r>
        <w:rPr/>
        <w:t>centrale europea/organo/agenzia] non è titolare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4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interessato],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ad</w:t>
      </w:r>
      <w:r>
        <w:rPr>
          <w:spacing w:val="-3"/>
          <w:sz w:val="20"/>
        </w:rPr>
        <w:t> </w:t>
      </w:r>
      <w:r>
        <w:rPr>
          <w:sz w:val="20"/>
        </w:rPr>
        <w:t>esempio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[autore],</w:t>
      </w:r>
      <w:r>
        <w:rPr>
          <w:spacing w:val="-3"/>
          <w:sz w:val="20"/>
        </w:rPr>
        <w:t> </w:t>
      </w:r>
      <w:r>
        <w:rPr>
          <w:sz w:val="20"/>
        </w:rPr>
        <w:t>licenza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alla </w:t>
      </w:r>
      <w:r>
        <w:rPr>
          <w:spacing w:val="-2"/>
          <w:sz w:val="20"/>
        </w:rPr>
        <w:t>licenza];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Per</w:t>
      </w:r>
      <w:r>
        <w:rPr>
          <w:spacing w:val="-4"/>
        </w:rPr>
        <w:t> </w:t>
      </w:r>
      <w:r>
        <w:rPr/>
        <w:t>qualsiasi</w:t>
      </w:r>
      <w:r>
        <w:rPr>
          <w:spacing w:val="-4"/>
        </w:rPr>
        <w:t> </w:t>
      </w:r>
      <w:r>
        <w:rPr/>
        <w:t>uso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riproduzione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che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sono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proprietà</w:t>
      </w:r>
      <w:r>
        <w:rPr>
          <w:spacing w:val="-4"/>
        </w:rPr>
        <w:t> </w:t>
      </w:r>
      <w:r>
        <w:rPr/>
        <w:t>[Il/La/L’</w:t>
      </w:r>
      <w:r>
        <w:rPr>
          <w:spacing w:val="-4"/>
        </w:rPr>
        <w:t> </w:t>
      </w:r>
      <w:r>
        <w:rPr/>
        <w:t>Banca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europea/organo/ agenzia], potrebbe essere necessaria l’autorizzazione diretta dei rispettivi titolari dei diritti.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Prezzo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Lussemburgo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esclusa):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920"/>
        </w:sectPr>
      </w:pPr>
    </w:p>
    <w:p>
      <w:pPr>
        <w:pStyle w:val="Heading1"/>
        <w:spacing w:before="73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</w:t>
      </w:r>
      <w:r>
        <w:rPr>
          <w:spacing w:val="-4"/>
          <w:sz w:val="22"/>
        </w:rPr>
        <w:t> </w:t>
      </w:r>
      <w:r>
        <w:rPr>
          <w:sz w:val="22"/>
        </w:rPr>
        <w:t>online l’indirizzo del centro più vicino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7"/>
        <w:ind w:left="437" w:right="81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467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a </w:t>
      </w:r>
      <w:r>
        <w:rPr>
          <w:spacing w:val="-2"/>
          <w:sz w:val="22"/>
        </w:rPr>
        <w:t>pagamento),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7"/>
        <w:ind w:left="437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37" w:right="840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6"/>
        <w:ind w:left="437" w:right="754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Il portale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dà accesso alle serie di dati aperti prodotti dalle istituzioni, dagli organi e organismi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 commerciali. Il portale dà inoltre accesso a una quantità di serie di dati prodotti dai paesi europei.</w:t>
      </w:r>
    </w:p>
    <w:sectPr>
      <w:pgSz w:w="11910" w:h="16840"/>
      <w:pgMar w:top="600" w:bottom="280" w:left="6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72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25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78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31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37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90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43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48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37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26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15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04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93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82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71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20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01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82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63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25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06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87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it" TargetMode="External"/><Relationship Id="rId9" Type="http://schemas.openxmlformats.org/officeDocument/2006/relationships/hyperlink" Target="https://european-union.europa.eu/contact-eu/write-us_it" TargetMode="External"/><Relationship Id="rId10" Type="http://schemas.openxmlformats.org/officeDocument/2006/relationships/hyperlink" Target="https://european-union.europa.eu/index_it" TargetMode="External"/><Relationship Id="rId11" Type="http://schemas.openxmlformats.org/officeDocument/2006/relationships/hyperlink" Target="https://op.europa.eu/i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i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IT(NB: The Commission’s executive agencies have their own liminary pages.)</dc:title>
  <dcterms:created xsi:type="dcterms:W3CDTF">2025-04-28T11:40:17Z</dcterms:created>
  <dcterms:modified xsi:type="dcterms:W3CDTF">2025-04-28T11:40:17Z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